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</w:rPr>
      </w:pPr>
      <w:r>
        <w:rPr>
          <w:rFonts w:hint="eastAsia" w:ascii="黑体" w:eastAsia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/>
        <w:jc w:val="both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市医院招聘办：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我是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学校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专业的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  <w:lang w:val="en-US" w:eastAsia="zh-CN"/>
        </w:rPr>
        <w:t xml:space="preserve"> 应（往）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届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毕业生，现持我校《学生成绩档案登记表》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eastAsia="zh-CN"/>
        </w:rPr>
        <w:t>及《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高校毕业生就业推荐表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参加安顺市人民医院《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eastAsia="zh-CN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eastAsia="zh-CN"/>
        </w:rPr>
        <w:t>届高校本科毕业生暨硕士以上研究生、规培合格生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》的报名，本人郑重承诺：如果通过本次招聘的报名、考试、体检、考察及聘用后，将按照本次《招聘简章》的规定，在201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日前未取得招聘岗位要求的学历毕业证书、学位证书，取消聘用资格。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特此承诺。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/>
        <w:jc w:val="both"/>
        <w:rPr>
          <w:rFonts w:hint="eastAsia" w:ascii="宋体" w:hAnsi="宋体" w:cs="宋体"/>
          <w:color w:val="333333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承诺人：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  月  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left="0" w:leftChars="0" w:firstLine="5700" w:firstLineChars="1900"/>
        <w:jc w:val="both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3B0B"/>
    <w:rsid w:val="55EF3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2017-04-19T02:30:00Z</dcterms:created>
  <dc:creator>Administrator</dc:creator>
  <cp:lastModifiedBy>Administrator</cp:lastModifiedBy>
  <dcterms:modified xsi:type="dcterms:W3CDTF">2017-04-19T02:31:09Z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