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河南省省立医院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2017年度用人计划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黑体" w:hAnsi="黑体" w:eastAsia="黑体"/>
          <w:sz w:val="28"/>
          <w:szCs w:val="28"/>
        </w:rPr>
      </w:pPr>
      <w:bookmarkStart w:id="1" w:name="_GoBack"/>
      <w:r>
        <w:rPr>
          <w:rFonts w:hint="eastAsia" w:ascii="黑体" w:hAnsi="黑体" w:eastAsia="黑体"/>
          <w:sz w:val="28"/>
          <w:szCs w:val="28"/>
        </w:rPr>
        <w:t>一、招聘人员条件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临床医技人员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学科带头人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要求：正高职称，硕士研究生及以上学历，有独立研究课题，具备一定科室管理经验，有三甲医院十年以上工作经验。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2.高级职称人员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要求：正高或副高职称，本科及以上学历，有三甲医院工作经验。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3.中级职称人员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要求：中级职称，本科及以上学历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</w:rPr>
        <w:t>第一学历本科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，有三甲医院工作经验者优先。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4.初级职称人员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要求：硕士研究生及以上学历（第一学历本科），具有相关资格证书，临床、医技专业具有规培证者优先。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（二）护理人员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要求：高中起点，全日制大专及以上学历，3--6年工作经验，具有护士资格证书，有ICU、手术室工作经历者优先。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行政后勤人员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信息统计部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要求：本科及以上学历，有工作经验者优先。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感染管理部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要求：硕士研究生及以上学历，男性，有医疗相关工作经验者学历可根据情况放宽至本科。</w:t>
      </w:r>
    </w:p>
    <w:p>
      <w:pPr>
        <w:rPr>
          <w:rFonts w:hint="eastAsia" w:ascii="黑体" w:hAnsi="黑体" w:eastAsia="黑体"/>
          <w:sz w:val="28"/>
          <w:szCs w:val="28"/>
        </w:rPr>
      </w:pPr>
    </w:p>
    <w:bookmarkEnd w:id="1"/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二、各科室人员需求计划</w:t>
      </w:r>
    </w:p>
    <w:tbl>
      <w:tblPr>
        <w:tblStyle w:val="6"/>
        <w:tblW w:w="76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206"/>
        <w:gridCol w:w="44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</w:pPr>
            <w:bookmarkStart w:id="0" w:name="RANGE!A1:C3"/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36"/>
                <w:szCs w:val="36"/>
              </w:rPr>
              <w:t>各科室人员需求计划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科  室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需求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44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专业要求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心肺功能科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心电图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肺功能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脑电地形图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手术麻醉部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临床麻醉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耳鼻喉专业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超声科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TCD方向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超声专业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录入员（医学相关专业，本科学历）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口腔科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口腔专业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眼科专业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急诊重症医学部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4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临床专业，外科方向或院前急救专业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体检科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医学专业，具有体检业务营销经验者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临床医学、全科医学、中医养生学、预防医学、营养学、运动学等相关专业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药学专业,药库方向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药学专业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临床药学，ICU、内分泌、小儿用药专业方向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呼吸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消化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肿瘤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心内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神内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心内介入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内分泌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普外科</w:t>
            </w:r>
          </w:p>
        </w:tc>
        <w:tc>
          <w:tcPr>
            <w:tcW w:w="12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肝胆外科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神经外科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胸外科（普胸）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2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胃肠外科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骨科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骨科方向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疼痛科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针刀、疼痛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康复科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康复医学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NICU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新生儿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微生物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输血科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输血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护理科室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30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护理学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感染管理部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临床医学、药学、公共卫生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相关专业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信息统计部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</w:rPr>
              <w:t>流行病与统计、预防医学、统计学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2"/>
                <w:lang w:val="en-US" w:eastAsia="zh-CN"/>
              </w:rPr>
              <w:t>相关专业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330150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D60A1"/>
    <w:multiLevelType w:val="singleLevel"/>
    <w:tmpl w:val="58FD60A1"/>
    <w:lvl w:ilvl="0" w:tentative="0">
      <w:start w:val="3"/>
      <w:numFmt w:val="chineseCounting"/>
      <w:suff w:val="nothing"/>
      <w:lvlText w:val="（%1）"/>
      <w:lvlJc w:val="left"/>
    </w:lvl>
  </w:abstractNum>
  <w:abstractNum w:abstractNumId="1">
    <w:nsid w:val="58FD60C1"/>
    <w:multiLevelType w:val="singleLevel"/>
    <w:tmpl w:val="58FD60C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09"/>
    <w:rsid w:val="00156772"/>
    <w:rsid w:val="002B5420"/>
    <w:rsid w:val="00382DF9"/>
    <w:rsid w:val="00394379"/>
    <w:rsid w:val="003A2287"/>
    <w:rsid w:val="004430BE"/>
    <w:rsid w:val="00470060"/>
    <w:rsid w:val="004B3C3B"/>
    <w:rsid w:val="005074EE"/>
    <w:rsid w:val="006F6BE1"/>
    <w:rsid w:val="007B2909"/>
    <w:rsid w:val="00807F2B"/>
    <w:rsid w:val="00D04F3B"/>
    <w:rsid w:val="00D110A0"/>
    <w:rsid w:val="00E526D3"/>
    <w:rsid w:val="00F32191"/>
    <w:rsid w:val="00F764DD"/>
    <w:rsid w:val="00FB5CFF"/>
    <w:rsid w:val="00FB799F"/>
    <w:rsid w:val="00FD3FDD"/>
    <w:rsid w:val="24044643"/>
    <w:rsid w:val="25C51D77"/>
    <w:rsid w:val="3354213C"/>
    <w:rsid w:val="44906B66"/>
    <w:rsid w:val="56834E7E"/>
    <w:rsid w:val="5A6D111A"/>
    <w:rsid w:val="624C4526"/>
    <w:rsid w:val="6754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河南省省立医院 河南省儿童医院</Company>
  <Pages>2</Pages>
  <Words>106</Words>
  <Characters>610</Characters>
  <Lines>5</Lines>
  <Paragraphs>1</Paragraphs>
  <ScaleCrop>false</ScaleCrop>
  <LinksUpToDate>false</LinksUpToDate>
  <CharactersWithSpaces>715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2017-04-17T10:13:00Z</dcterms:created>
  <dc:creator>张伟旗</dc:creator>
  <cp:lastModifiedBy>RSK001</cp:lastModifiedBy>
  <cp:lastPrinted>2017-04-27T07:07:00Z</cp:lastPrinted>
  <dcterms:modified xsi:type="dcterms:W3CDTF">2017-04-28T02:22:29Z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