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ascii="仿宋_GB2312" w:eastAsia="仿宋_GB2312"/>
          <w:sz w:val="32"/>
          <w:szCs w:val="32"/>
        </w:rPr>
        <w:t xml:space="preserve">   </w:t>
      </w:r>
      <w:r>
        <w:rPr>
          <w:rFonts w:hint="eastAsia" w:ascii="方正小标宋简体" w:hAnsi="_4eff_5b8b_GB2312" w:eastAsia="方正小标宋简体" w:cs="宋体"/>
          <w:color w:val="000000"/>
          <w:kern w:val="0"/>
          <w:sz w:val="30"/>
          <w:szCs w:val="30"/>
        </w:rPr>
        <w:t>附件</w:t>
      </w:r>
      <w:r>
        <w:rPr>
          <w:rFonts w:ascii="方正小标宋简体" w:hAnsi="_4eff_5b8b_GB2312" w:eastAsia="方正小标宋简体" w:cs="宋体"/>
          <w:color w:val="000000"/>
          <w:kern w:val="0"/>
          <w:sz w:val="30"/>
          <w:szCs w:val="30"/>
        </w:rPr>
        <w:t>1</w:t>
      </w:r>
      <w:r>
        <w:rPr>
          <w:rFonts w:hint="eastAsia" w:ascii="方正小标宋简体" w:hAnsi="_4eff_5b8b_GB2312" w:eastAsia="方正小标宋简体" w:cs="宋体"/>
          <w:color w:val="000000"/>
          <w:kern w:val="0"/>
          <w:sz w:val="30"/>
          <w:szCs w:val="30"/>
        </w:rPr>
        <w:t>：</w:t>
      </w:r>
      <w:bookmarkStart w:id="0" w:name="_GoBack"/>
      <w:bookmarkEnd w:id="0"/>
    </w:p>
    <w:p>
      <w:pPr>
        <w:widowControl/>
        <w:spacing w:before="100" w:beforeAutospacing="1" w:after="100" w:afterAutospacing="1" w:line="700" w:lineRule="exact"/>
        <w:ind w:firstLine="482"/>
        <w:jc w:val="center"/>
        <w:rPr>
          <w:rFonts w:ascii="方正小标宋简体" w:hAnsi="_9ed1_4f53" w:eastAsia="方正小标宋简体" w:cs="宋体"/>
          <w:color w:val="000000"/>
          <w:kern w:val="0"/>
          <w:sz w:val="44"/>
          <w:szCs w:val="44"/>
        </w:rPr>
      </w:pPr>
      <w:r>
        <w:rPr>
          <w:rFonts w:ascii="方正小标宋简体" w:hAnsi="_9ed1_4f53" w:eastAsia="方正小标宋简体" w:cs="宋体"/>
          <w:color w:val="000000"/>
          <w:kern w:val="0"/>
          <w:sz w:val="44"/>
          <w:szCs w:val="44"/>
        </w:rPr>
        <w:t>2017</w:t>
      </w:r>
      <w:r>
        <w:rPr>
          <w:rFonts w:hint="eastAsia" w:ascii="方正小标宋简体" w:hAnsi="_9ed1_4f53" w:eastAsia="方正小标宋简体" w:cs="宋体"/>
          <w:color w:val="000000"/>
          <w:kern w:val="0"/>
          <w:sz w:val="44"/>
          <w:szCs w:val="44"/>
        </w:rPr>
        <w:t>年五河县文物局（博物馆）公开招聘工作人员岗位表</w:t>
      </w:r>
    </w:p>
    <w:tbl>
      <w:tblPr>
        <w:tblStyle w:val="4"/>
        <w:tblW w:w="142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260"/>
        <w:gridCol w:w="898"/>
        <w:gridCol w:w="1629"/>
        <w:gridCol w:w="2268"/>
        <w:gridCol w:w="1985"/>
        <w:gridCol w:w="992"/>
        <w:gridCol w:w="37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4eff_5b8b" w:hAnsi="_4eff_5b8b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8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8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招聘岗位所需资格条件</w:t>
            </w:r>
          </w:p>
        </w:tc>
        <w:tc>
          <w:tcPr>
            <w:tcW w:w="37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笔试科目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专</w:t>
            </w:r>
            <w:r>
              <w:rPr>
                <w:rFonts w:ascii="_4eff_5b8b" w:hAnsi="_4eff_5b8b" w:cs="宋体"/>
                <w:b/>
                <w:bCs/>
                <w:kern w:val="0"/>
                <w:sz w:val="28"/>
                <w:szCs w:val="28"/>
              </w:rPr>
              <w:t> </w:t>
            </w: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业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_4eff_5b8b" w:hAnsi="_4eff_5b8b" w:cs="宋体"/>
                <w:b/>
                <w:bCs/>
                <w:kern w:val="0"/>
                <w:sz w:val="28"/>
                <w:szCs w:val="28"/>
              </w:rPr>
              <w:t> </w:t>
            </w: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龄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其</w:t>
            </w:r>
            <w:r>
              <w:rPr>
                <w:rFonts w:ascii="_4eff_5b8b" w:hAnsi="_4eff_5b8b" w:cs="宋体"/>
                <w:b/>
                <w:bCs/>
                <w:kern w:val="0"/>
                <w:sz w:val="28"/>
                <w:szCs w:val="28"/>
              </w:rPr>
              <w:t> </w:t>
            </w:r>
            <w:r>
              <w:rPr>
                <w:rFonts w:hint="eastAsia" w:ascii="_4eff_5b8b" w:hAnsi="_4eff_5b8b" w:cs="宋体"/>
                <w:b/>
                <w:bCs/>
                <w:kern w:val="0"/>
                <w:sz w:val="28"/>
                <w:szCs w:val="28"/>
              </w:rPr>
              <w:t>他</w:t>
            </w:r>
          </w:p>
        </w:tc>
        <w:tc>
          <w:tcPr>
            <w:tcW w:w="3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五河县文物局（博物馆）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01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_4eff_5b8b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文博、考古、历史、中文等相关专业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_4eff_5b8b" w:eastAsia="仿宋_GB2312" w:cs="宋体"/>
                <w:kern w:val="0"/>
                <w:sz w:val="28"/>
                <w:szCs w:val="28"/>
              </w:rPr>
              <w:t>35</w:t>
            </w: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3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《公共基础知识》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02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_4eff_5b8b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大专及以上，退伍军人可放宽到高中、中专。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_4eff_5b8b" w:eastAsia="仿宋_GB2312" w:cs="宋体"/>
                <w:kern w:val="0"/>
                <w:sz w:val="28"/>
                <w:szCs w:val="28"/>
              </w:rPr>
              <w:t>35</w:t>
            </w: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3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8"/>
                <w:szCs w:val="28"/>
              </w:rPr>
              <w:t>《公共基础知识》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68B6"/>
    <w:rsid w:val="0C0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2017-06-19T02:59:00Z</dcterms:created>
  <dc:creator>Administrator</dc:creator>
  <cp:lastModifiedBy>Administrator</cp:lastModifiedBy>
  <dcterms:modified xsi:type="dcterms:W3CDTF">2017-06-19T02:59:37Z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