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4876" w:rsidRDefault="00EA47BC">
      <w:pPr>
        <w:jc w:val="center"/>
        <w:rPr>
          <w:rFonts w:asciiTheme="majorEastAsia" w:eastAsiaTheme="majorEastAsia" w:hAnsiTheme="majorEastAsia"/>
          <w:b/>
          <w:bCs/>
          <w:sz w:val="36"/>
          <w:szCs w:val="36"/>
        </w:rPr>
      </w:pPr>
      <w:r>
        <w:rPr>
          <w:rFonts w:asciiTheme="majorEastAsia" w:eastAsiaTheme="majorEastAsia" w:hAnsiTheme="majorEastAsia" w:hint="eastAsia"/>
          <w:b/>
          <w:bCs/>
          <w:sz w:val="36"/>
          <w:szCs w:val="36"/>
        </w:rPr>
        <w:t>墨西哥奇瓦瓦</w:t>
      </w:r>
      <w:r>
        <w:rPr>
          <w:rFonts w:asciiTheme="majorEastAsia" w:eastAsiaTheme="majorEastAsia" w:hAnsiTheme="majorEastAsia"/>
          <w:b/>
          <w:bCs/>
          <w:sz w:val="36"/>
          <w:szCs w:val="36"/>
        </w:rPr>
        <w:t>自治大学孔子学院简介</w:t>
      </w:r>
    </w:p>
    <w:p w:rsidR="00BE4876" w:rsidRDefault="00BE4876">
      <w:pPr>
        <w:rPr>
          <w:rFonts w:ascii="楷体_GB2312" w:eastAsia="楷体_GB2312"/>
        </w:rPr>
      </w:pPr>
    </w:p>
    <w:p w:rsidR="00BE4876" w:rsidRDefault="00EA47BC">
      <w:pPr>
        <w:spacing w:line="120" w:lineRule="auto"/>
        <w:rPr>
          <w:rFonts w:ascii="Helvetica" w:hAnsi="Helvetica" w:cs="Helvetica"/>
          <w:kern w:val="0"/>
          <w:szCs w:val="21"/>
        </w:rPr>
      </w:pPr>
      <w:r>
        <w:rPr>
          <w:rFonts w:ascii="楷体_GB2312" w:eastAsia="楷体_GB2312" w:hint="eastAsia"/>
          <w:sz w:val="28"/>
          <w:szCs w:val="28"/>
        </w:rPr>
        <w:t xml:space="preserve">   </w:t>
      </w:r>
      <w:r>
        <w:rPr>
          <w:rFonts w:ascii="Helvetica" w:hAnsi="Helvetica" w:cs="Helvetica" w:hint="eastAsia"/>
          <w:kern w:val="0"/>
          <w:szCs w:val="21"/>
        </w:rPr>
        <w:t xml:space="preserve"> 2006</w:t>
      </w:r>
      <w:r>
        <w:rPr>
          <w:rFonts w:ascii="Helvetica" w:hAnsi="Helvetica" w:cs="Helvetica" w:hint="eastAsia"/>
          <w:kern w:val="0"/>
          <w:szCs w:val="21"/>
        </w:rPr>
        <w:t>年</w:t>
      </w:r>
      <w:r>
        <w:rPr>
          <w:rFonts w:ascii="Helvetica" w:hAnsi="Helvetica" w:cs="Helvetica" w:hint="eastAsia"/>
          <w:kern w:val="0"/>
          <w:szCs w:val="21"/>
        </w:rPr>
        <w:t>11</w:t>
      </w:r>
      <w:r>
        <w:rPr>
          <w:rFonts w:ascii="Helvetica" w:hAnsi="Helvetica" w:cs="Helvetica" w:hint="eastAsia"/>
          <w:kern w:val="0"/>
          <w:szCs w:val="21"/>
        </w:rPr>
        <w:t>月</w:t>
      </w:r>
      <w:r>
        <w:rPr>
          <w:rFonts w:ascii="Helvetica" w:hAnsi="Helvetica" w:cs="Helvetica" w:hint="eastAsia"/>
          <w:kern w:val="0"/>
          <w:szCs w:val="21"/>
        </w:rPr>
        <w:t>22</w:t>
      </w:r>
      <w:r>
        <w:rPr>
          <w:rFonts w:ascii="Helvetica" w:hAnsi="Helvetica" w:cs="Helvetica" w:hint="eastAsia"/>
          <w:kern w:val="0"/>
          <w:szCs w:val="21"/>
        </w:rPr>
        <w:t>日，国家汉办与墨西哥奇瓦瓦自治大学正式签署了合作建立孔子学院协议，并在国内公开遴选中方承办院校。经申请后，国家汉办</w:t>
      </w:r>
      <w:r>
        <w:rPr>
          <w:rFonts w:ascii="Helvetica" w:hAnsi="Helvetica" w:cs="Helvetica" w:hint="eastAsia"/>
          <w:kern w:val="0"/>
          <w:szCs w:val="21"/>
        </w:rPr>
        <w:t>2007</w:t>
      </w:r>
      <w:r>
        <w:rPr>
          <w:rFonts w:ascii="Helvetica" w:hAnsi="Helvetica" w:cs="Helvetica" w:hint="eastAsia"/>
          <w:kern w:val="0"/>
          <w:szCs w:val="21"/>
        </w:rPr>
        <w:t>年</w:t>
      </w:r>
      <w:r>
        <w:rPr>
          <w:rFonts w:ascii="Helvetica" w:hAnsi="Helvetica" w:cs="Helvetica" w:hint="eastAsia"/>
          <w:kern w:val="0"/>
          <w:szCs w:val="21"/>
        </w:rPr>
        <w:t>7</w:t>
      </w:r>
      <w:r>
        <w:rPr>
          <w:rFonts w:ascii="Helvetica" w:hAnsi="Helvetica" w:cs="Helvetica" w:hint="eastAsia"/>
          <w:kern w:val="0"/>
          <w:szCs w:val="21"/>
        </w:rPr>
        <w:t>月确定我校北京第二外国语学院为中方承办院校。为确保孔子学院办学的顺利进行，同年</w:t>
      </w:r>
      <w:r>
        <w:rPr>
          <w:rFonts w:ascii="Helvetica" w:hAnsi="Helvetica" w:cs="Helvetica" w:hint="eastAsia"/>
          <w:kern w:val="0"/>
          <w:szCs w:val="21"/>
        </w:rPr>
        <w:t>7</w:t>
      </w:r>
      <w:r>
        <w:rPr>
          <w:rFonts w:ascii="Helvetica" w:hAnsi="Helvetica" w:cs="Helvetica" w:hint="eastAsia"/>
          <w:kern w:val="0"/>
          <w:szCs w:val="21"/>
        </w:rPr>
        <w:t>月</w:t>
      </w:r>
      <w:r>
        <w:rPr>
          <w:rFonts w:ascii="Helvetica" w:hAnsi="Helvetica" w:cs="Helvetica" w:hint="eastAsia"/>
          <w:kern w:val="0"/>
          <w:szCs w:val="21"/>
        </w:rPr>
        <w:t>3</w:t>
      </w:r>
      <w:r>
        <w:rPr>
          <w:rFonts w:ascii="Helvetica" w:hAnsi="Helvetica" w:cs="Helvetica" w:hint="eastAsia"/>
          <w:kern w:val="0"/>
          <w:szCs w:val="21"/>
        </w:rPr>
        <w:t>日，我校与墨西哥奇瓦瓦自治大学正式签署校级交流协议。</w:t>
      </w:r>
      <w:r>
        <w:rPr>
          <w:rFonts w:ascii="Helvetica" w:hAnsi="Helvetica" w:cs="Helvetica" w:hint="eastAsia"/>
          <w:kern w:val="0"/>
          <w:szCs w:val="21"/>
        </w:rPr>
        <w:t>2007</w:t>
      </w:r>
      <w:r>
        <w:rPr>
          <w:rFonts w:ascii="Helvetica" w:hAnsi="Helvetica" w:cs="Helvetica" w:hint="eastAsia"/>
          <w:kern w:val="0"/>
          <w:szCs w:val="21"/>
        </w:rPr>
        <w:t>年</w:t>
      </w:r>
      <w:r>
        <w:rPr>
          <w:rFonts w:ascii="Helvetica" w:hAnsi="Helvetica" w:cs="Helvetica" w:hint="eastAsia"/>
          <w:kern w:val="0"/>
          <w:szCs w:val="21"/>
        </w:rPr>
        <w:t>11</w:t>
      </w:r>
      <w:r>
        <w:rPr>
          <w:rFonts w:ascii="Helvetica" w:hAnsi="Helvetica" w:cs="Helvetica" w:hint="eastAsia"/>
          <w:kern w:val="0"/>
          <w:szCs w:val="21"/>
        </w:rPr>
        <w:t>月，我校派校级代表团参加了奇瓦瓦孔子学院揭牌仪式并签署了执行协议。</w:t>
      </w:r>
      <w:r>
        <w:rPr>
          <w:rFonts w:ascii="Helvetica" w:hAnsi="Helvetica" w:cs="Helvetica" w:hint="eastAsia"/>
          <w:kern w:val="0"/>
          <w:szCs w:val="21"/>
        </w:rPr>
        <w:t>2008</w:t>
      </w:r>
      <w:r>
        <w:rPr>
          <w:rFonts w:ascii="Helvetica" w:hAnsi="Helvetica" w:cs="Helvetica" w:hint="eastAsia"/>
          <w:kern w:val="0"/>
          <w:szCs w:val="21"/>
        </w:rPr>
        <w:t>年</w:t>
      </w:r>
      <w:r>
        <w:rPr>
          <w:rFonts w:ascii="Helvetica" w:hAnsi="Helvetica" w:cs="Helvetica" w:hint="eastAsia"/>
          <w:kern w:val="0"/>
          <w:szCs w:val="21"/>
        </w:rPr>
        <w:t>3</w:t>
      </w:r>
      <w:r>
        <w:rPr>
          <w:rFonts w:ascii="Helvetica" w:hAnsi="Helvetica" w:cs="Helvetica" w:hint="eastAsia"/>
          <w:kern w:val="0"/>
          <w:szCs w:val="21"/>
        </w:rPr>
        <w:t>月</w:t>
      </w:r>
      <w:r>
        <w:rPr>
          <w:rFonts w:ascii="Helvetica" w:hAnsi="Helvetica" w:cs="Helvetica" w:hint="eastAsia"/>
          <w:kern w:val="0"/>
          <w:szCs w:val="21"/>
        </w:rPr>
        <w:t>5</w:t>
      </w:r>
      <w:r>
        <w:rPr>
          <w:rFonts w:ascii="Helvetica" w:hAnsi="Helvetica" w:cs="Helvetica" w:hint="eastAsia"/>
          <w:kern w:val="0"/>
          <w:szCs w:val="21"/>
        </w:rPr>
        <w:t>日，孔院正式启动运行。</w:t>
      </w:r>
    </w:p>
    <w:p w:rsidR="00BE4876" w:rsidRDefault="00EA47BC" w:rsidP="0006532C">
      <w:pPr>
        <w:jc w:val="left"/>
        <w:rPr>
          <w:rFonts w:ascii="宋体" w:eastAsia="宋体" w:hAnsi="宋体" w:cs="宋体"/>
          <w:sz w:val="24"/>
          <w:szCs w:val="24"/>
        </w:rPr>
      </w:pPr>
      <w:bookmarkStart w:id="0" w:name="_GoBack"/>
      <w:bookmarkEnd w:id="0"/>
      <w:r>
        <w:rPr>
          <w:rFonts w:ascii="宋体" w:eastAsia="宋体" w:hAnsi="宋体" w:cs="宋体"/>
          <w:noProof/>
          <w:sz w:val="24"/>
          <w:szCs w:val="24"/>
        </w:rPr>
        <w:drawing>
          <wp:anchor distT="0" distB="0" distL="114300" distR="114300" simplePos="0" relativeHeight="251658240" behindDoc="0" locked="0" layoutInCell="1" allowOverlap="1" wp14:anchorId="295BA868" wp14:editId="3C5853CE">
            <wp:simplePos x="0" y="0"/>
            <wp:positionH relativeFrom="column">
              <wp:posOffset>579120</wp:posOffset>
            </wp:positionH>
            <wp:positionV relativeFrom="paragraph">
              <wp:posOffset>-635</wp:posOffset>
            </wp:positionV>
            <wp:extent cx="5062855" cy="3650615"/>
            <wp:effectExtent l="0" t="0" r="4445" b="6985"/>
            <wp:wrapSquare wrapText="bothSides"/>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6">
                      <a:extLst>
                        <a:ext uri="{28A0092B-C50C-407E-A947-70E740481C1C}">
                          <a14:useLocalDpi xmlns:a14="http://schemas.microsoft.com/office/drawing/2010/main" val="0"/>
                        </a:ext>
                      </a:extLst>
                    </a:blip>
                    <a:srcRect l="16103" t="2443" r="17355" b="13687"/>
                    <a:stretch>
                      <a:fillRect/>
                    </a:stretch>
                  </pic:blipFill>
                  <pic:spPr>
                    <a:xfrm>
                      <a:off x="0" y="0"/>
                      <a:ext cx="5062855" cy="3650615"/>
                    </a:xfrm>
                    <a:prstGeom prst="rect">
                      <a:avLst/>
                    </a:prstGeom>
                    <a:noFill/>
                    <a:ln w="9525">
                      <a:noFill/>
                    </a:ln>
                  </pic:spPr>
                </pic:pic>
              </a:graphicData>
            </a:graphic>
            <wp14:sizeRelH relativeFrom="margin">
              <wp14:pctWidth>0</wp14:pctWidth>
            </wp14:sizeRelH>
            <wp14:sizeRelV relativeFrom="margin">
              <wp14:pctHeight>0</wp14:pctHeight>
            </wp14:sizeRelV>
          </wp:anchor>
        </w:drawing>
      </w:r>
      <w:r w:rsidR="0006532C">
        <w:rPr>
          <w:rFonts w:ascii="宋体" w:eastAsia="宋体" w:hAnsi="宋体" w:cs="宋体"/>
          <w:sz w:val="24"/>
          <w:szCs w:val="24"/>
        </w:rPr>
        <w:br w:type="textWrapping" w:clear="all"/>
      </w:r>
    </w:p>
    <w:p w:rsidR="00BE4876" w:rsidRDefault="00EA47BC">
      <w:pPr>
        <w:widowControl/>
        <w:ind w:firstLine="480"/>
        <w:jc w:val="left"/>
        <w:textAlignment w:val="baseline"/>
        <w:rPr>
          <w:rFonts w:ascii="Helvetica" w:hAnsi="Helvetica" w:cs="Helvetica"/>
          <w:b/>
          <w:bCs/>
          <w:kern w:val="0"/>
        </w:rPr>
      </w:pPr>
      <w:r>
        <w:rPr>
          <w:rFonts w:ascii="Helvetica" w:hAnsi="Helvetica" w:cs="Helvetica"/>
          <w:b/>
          <w:bCs/>
          <w:kern w:val="0"/>
        </w:rPr>
        <w:t>一、孔院概况</w:t>
      </w:r>
    </w:p>
    <w:p w:rsidR="00BE4876" w:rsidRDefault="00BE4876">
      <w:pPr>
        <w:widowControl/>
        <w:ind w:firstLine="480"/>
        <w:jc w:val="left"/>
        <w:textAlignment w:val="baseline"/>
        <w:rPr>
          <w:rFonts w:ascii="Helvetica" w:hAnsi="Helvetica" w:cs="Helvetica"/>
          <w:b/>
          <w:bCs/>
          <w:kern w:val="0"/>
        </w:rPr>
      </w:pPr>
    </w:p>
    <w:p w:rsidR="00BE4876" w:rsidRDefault="00EA47BC">
      <w:pPr>
        <w:widowControl/>
        <w:spacing w:after="300"/>
        <w:ind w:firstLine="480"/>
        <w:jc w:val="left"/>
        <w:textAlignment w:val="baseline"/>
        <w:rPr>
          <w:rFonts w:ascii="Helvetica" w:hAnsi="Helvetica" w:cs="Helvetica"/>
          <w:kern w:val="0"/>
          <w:szCs w:val="21"/>
        </w:rPr>
      </w:pPr>
      <w:r>
        <w:rPr>
          <w:rFonts w:ascii="Helvetica" w:hAnsi="Helvetica" w:cs="Helvetica" w:hint="eastAsia"/>
          <w:kern w:val="0"/>
          <w:szCs w:val="21"/>
        </w:rPr>
        <w:t>孔院坐落于墨西哥奇瓦瓦市中心的奇瓦瓦自治大学老校区，是一幢独立的两层建筑。一层设有多功能报告厅、会议室、中外方院长办公室、教学厨房、储藏室等。二层有</w:t>
      </w:r>
      <w:r>
        <w:rPr>
          <w:rFonts w:ascii="Helvetica" w:hAnsi="Helvetica" w:cs="Helvetica" w:hint="eastAsia"/>
          <w:kern w:val="0"/>
          <w:szCs w:val="21"/>
        </w:rPr>
        <w:t>8</w:t>
      </w:r>
      <w:r>
        <w:rPr>
          <w:rFonts w:ascii="Helvetica" w:hAnsi="Helvetica" w:cs="Helvetica" w:hint="eastAsia"/>
          <w:kern w:val="0"/>
          <w:szCs w:val="21"/>
        </w:rPr>
        <w:t>间普通教室、一个视听教室、图书馆、展览室等。每间教室均配有投影仪、音响等先进多媒体教学设备。该</w:t>
      </w:r>
      <w:r>
        <w:rPr>
          <w:rFonts w:ascii="Helvetica" w:hAnsi="Helvetica" w:cs="Helvetica"/>
          <w:kern w:val="0"/>
          <w:szCs w:val="21"/>
        </w:rPr>
        <w:t>院现有</w:t>
      </w:r>
      <w:r>
        <w:rPr>
          <w:rFonts w:ascii="Helvetica" w:hAnsi="Helvetica" w:cs="Helvetica" w:hint="eastAsia"/>
          <w:kern w:val="0"/>
          <w:szCs w:val="21"/>
        </w:rPr>
        <w:t>2</w:t>
      </w:r>
      <w:r>
        <w:rPr>
          <w:rFonts w:ascii="Helvetica" w:hAnsi="Helvetica" w:cs="Helvetica"/>
          <w:kern w:val="0"/>
          <w:szCs w:val="21"/>
        </w:rPr>
        <w:t>名公派汉语教师，</w:t>
      </w:r>
      <w:r>
        <w:rPr>
          <w:rFonts w:ascii="Helvetica" w:hAnsi="Helvetica" w:cs="Helvetica" w:hint="eastAsia"/>
          <w:kern w:val="0"/>
          <w:szCs w:val="21"/>
        </w:rPr>
        <w:t>7</w:t>
      </w:r>
      <w:r>
        <w:rPr>
          <w:rFonts w:ascii="Helvetica" w:hAnsi="Helvetica" w:cs="Helvetica"/>
          <w:kern w:val="0"/>
          <w:szCs w:val="21"/>
        </w:rPr>
        <w:t>名汉语教师志愿者，开设了丰富多样的汉语课程。</w:t>
      </w:r>
    </w:p>
    <w:p w:rsidR="00BE4876" w:rsidRDefault="00EA47BC">
      <w:pPr>
        <w:widowControl/>
        <w:spacing w:after="300"/>
        <w:ind w:firstLine="480"/>
        <w:jc w:val="center"/>
        <w:textAlignment w:val="baseline"/>
        <w:rPr>
          <w:rFonts w:ascii="Helvetica" w:hAnsi="Helvetica" w:cs="Helvetica"/>
          <w:kern w:val="0"/>
          <w:szCs w:val="21"/>
        </w:rPr>
      </w:pPr>
      <w:r>
        <w:rPr>
          <w:rFonts w:ascii="Helvetica" w:hAnsi="Helvetica" w:cs="Helvetica" w:hint="eastAsia"/>
          <w:noProof/>
          <w:kern w:val="0"/>
          <w:szCs w:val="21"/>
        </w:rPr>
        <w:drawing>
          <wp:inline distT="0" distB="0" distL="114300" distR="114300">
            <wp:extent cx="5267325" cy="2967990"/>
            <wp:effectExtent l="0" t="0" r="9525" b="3810"/>
            <wp:docPr id="6" name="图片 6" descr="奇瓦瓦孔院正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奇瓦瓦孔院正门"/>
                    <pic:cNvPicPr>
                      <a:picLocks noChangeAspect="1"/>
                    </pic:cNvPicPr>
                  </pic:nvPicPr>
                  <pic:blipFill>
                    <a:blip r:embed="rId7"/>
                    <a:stretch>
                      <a:fillRect/>
                    </a:stretch>
                  </pic:blipFill>
                  <pic:spPr>
                    <a:xfrm>
                      <a:off x="0" y="0"/>
                      <a:ext cx="5267325" cy="2967990"/>
                    </a:xfrm>
                    <a:prstGeom prst="rect">
                      <a:avLst/>
                    </a:prstGeom>
                  </pic:spPr>
                </pic:pic>
              </a:graphicData>
            </a:graphic>
          </wp:inline>
        </w:drawing>
      </w:r>
    </w:p>
    <w:p w:rsidR="00BE4876" w:rsidRDefault="00BE4876">
      <w:pPr>
        <w:widowControl/>
        <w:spacing w:after="300"/>
        <w:ind w:firstLine="480"/>
        <w:jc w:val="left"/>
        <w:textAlignment w:val="baseline"/>
        <w:rPr>
          <w:rFonts w:ascii="Helvetica" w:hAnsi="Helvetica" w:cs="Helvetica"/>
          <w:kern w:val="0"/>
          <w:szCs w:val="21"/>
        </w:rPr>
      </w:pPr>
    </w:p>
    <w:p w:rsidR="00BE4876" w:rsidRDefault="00BE4876">
      <w:pPr>
        <w:widowControl/>
        <w:spacing w:after="300"/>
        <w:ind w:firstLine="480"/>
        <w:jc w:val="left"/>
        <w:textAlignment w:val="baseline"/>
        <w:rPr>
          <w:rFonts w:ascii="Helvetica" w:hAnsi="Helvetica" w:cs="Helvetica"/>
          <w:kern w:val="0"/>
          <w:szCs w:val="21"/>
        </w:rPr>
      </w:pPr>
    </w:p>
    <w:p w:rsidR="00BE4876" w:rsidRDefault="00EA47BC">
      <w:pPr>
        <w:widowControl/>
        <w:spacing w:after="300"/>
        <w:ind w:firstLine="480"/>
        <w:jc w:val="center"/>
        <w:textAlignment w:val="baseline"/>
        <w:rPr>
          <w:rFonts w:ascii="Helvetica" w:hAnsi="Helvetica" w:cs="Helvetica"/>
          <w:kern w:val="0"/>
          <w:szCs w:val="21"/>
        </w:rPr>
      </w:pPr>
      <w:r>
        <w:rPr>
          <w:rFonts w:ascii="Helvetica" w:hAnsi="Helvetica" w:cs="Helvetica" w:hint="eastAsia"/>
          <w:noProof/>
          <w:kern w:val="0"/>
          <w:szCs w:val="21"/>
        </w:rPr>
        <w:drawing>
          <wp:inline distT="0" distB="0" distL="114300" distR="114300">
            <wp:extent cx="4667885" cy="3545205"/>
            <wp:effectExtent l="0" t="0" r="18415" b="17145"/>
            <wp:docPr id="5" name="图片 5" descr="奇瓦瓦孔院校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奇瓦瓦孔院校舍"/>
                    <pic:cNvPicPr>
                      <a:picLocks noChangeAspect="1"/>
                    </pic:cNvPicPr>
                  </pic:nvPicPr>
                  <pic:blipFill>
                    <a:blip r:embed="rId8"/>
                    <a:stretch>
                      <a:fillRect/>
                    </a:stretch>
                  </pic:blipFill>
                  <pic:spPr>
                    <a:xfrm>
                      <a:off x="0" y="0"/>
                      <a:ext cx="4667885" cy="3545205"/>
                    </a:xfrm>
                    <a:prstGeom prst="rect">
                      <a:avLst/>
                    </a:prstGeom>
                  </pic:spPr>
                </pic:pic>
              </a:graphicData>
            </a:graphic>
          </wp:inline>
        </w:drawing>
      </w:r>
    </w:p>
    <w:p w:rsidR="00BE4876" w:rsidRDefault="00BE4876">
      <w:pPr>
        <w:widowControl/>
        <w:ind w:firstLine="480"/>
        <w:jc w:val="left"/>
        <w:textAlignment w:val="baseline"/>
        <w:rPr>
          <w:rFonts w:ascii="Helvetica" w:hAnsi="Helvetica" w:cs="Helvetica"/>
          <w:kern w:val="0"/>
          <w:szCs w:val="21"/>
        </w:rPr>
      </w:pPr>
    </w:p>
    <w:p w:rsidR="00BE4876" w:rsidRDefault="00EA47BC">
      <w:pPr>
        <w:widowControl/>
        <w:ind w:firstLine="480"/>
        <w:jc w:val="left"/>
        <w:textAlignment w:val="baseline"/>
        <w:rPr>
          <w:rFonts w:ascii="Helvetica" w:hAnsi="Helvetica" w:cs="Helvetica"/>
          <w:b/>
          <w:bCs/>
          <w:kern w:val="0"/>
        </w:rPr>
      </w:pPr>
      <w:r>
        <w:rPr>
          <w:rFonts w:ascii="Helvetica" w:hAnsi="Helvetica" w:cs="Helvetica"/>
          <w:b/>
          <w:bCs/>
          <w:kern w:val="0"/>
        </w:rPr>
        <w:t>二、孔院汉语教学、考试情况</w:t>
      </w:r>
    </w:p>
    <w:p w:rsidR="00BE4876" w:rsidRDefault="00BE4876">
      <w:pPr>
        <w:widowControl/>
        <w:ind w:firstLine="480"/>
        <w:jc w:val="left"/>
        <w:textAlignment w:val="baseline"/>
        <w:rPr>
          <w:rFonts w:ascii="Helvetica" w:hAnsi="Helvetica" w:cs="Helvetica"/>
          <w:b/>
          <w:bCs/>
          <w:kern w:val="0"/>
        </w:rPr>
      </w:pPr>
    </w:p>
    <w:p w:rsidR="00BE4876" w:rsidRDefault="00EA47BC">
      <w:pPr>
        <w:widowControl/>
        <w:spacing w:after="300"/>
        <w:ind w:firstLine="480"/>
        <w:jc w:val="left"/>
        <w:textAlignment w:val="baseline"/>
        <w:rPr>
          <w:rFonts w:ascii="Helvetica" w:hAnsi="Helvetica" w:cs="Helvetica"/>
          <w:kern w:val="0"/>
          <w:szCs w:val="21"/>
        </w:rPr>
      </w:pPr>
      <w:r>
        <w:rPr>
          <w:rFonts w:ascii="Helvetica" w:hAnsi="Helvetica" w:cs="Helvetica"/>
          <w:kern w:val="0"/>
          <w:szCs w:val="21"/>
        </w:rPr>
        <w:t>孔院</w:t>
      </w:r>
      <w:r>
        <w:rPr>
          <w:rFonts w:ascii="Helvetica" w:hAnsi="Helvetica" w:cs="Helvetica" w:hint="eastAsia"/>
          <w:kern w:val="0"/>
          <w:szCs w:val="21"/>
        </w:rPr>
        <w:t>的主要教学对象是当地非华裔族群，</w:t>
      </w:r>
      <w:r>
        <w:rPr>
          <w:rFonts w:ascii="Helvetica" w:hAnsi="Helvetica" w:cs="Helvetica"/>
          <w:kern w:val="0"/>
          <w:szCs w:val="21"/>
        </w:rPr>
        <w:t>同时兼顾</w:t>
      </w:r>
      <w:r>
        <w:rPr>
          <w:rFonts w:ascii="Helvetica" w:hAnsi="Helvetica" w:cs="Helvetica" w:hint="eastAsia"/>
          <w:kern w:val="0"/>
          <w:szCs w:val="21"/>
        </w:rPr>
        <w:t>华裔少数民族（当地华人很少，仅约</w:t>
      </w:r>
      <w:r>
        <w:rPr>
          <w:rFonts w:ascii="Helvetica" w:hAnsi="Helvetica" w:cs="Helvetica" w:hint="eastAsia"/>
          <w:kern w:val="0"/>
          <w:szCs w:val="21"/>
        </w:rPr>
        <w:t>200</w:t>
      </w:r>
      <w:r>
        <w:rPr>
          <w:rFonts w:ascii="Helvetica" w:hAnsi="Helvetica" w:cs="Helvetica" w:hint="eastAsia"/>
          <w:kern w:val="0"/>
          <w:szCs w:val="21"/>
        </w:rPr>
        <w:t>人）</w:t>
      </w:r>
      <w:r>
        <w:rPr>
          <w:rFonts w:ascii="Helvetica" w:hAnsi="Helvetica" w:cs="Helvetica"/>
          <w:kern w:val="0"/>
          <w:szCs w:val="21"/>
        </w:rPr>
        <w:t>。</w:t>
      </w:r>
      <w:r>
        <w:rPr>
          <w:rFonts w:ascii="Helvetica" w:hAnsi="Helvetica" w:cs="Helvetica" w:hint="eastAsia"/>
          <w:kern w:val="0"/>
          <w:szCs w:val="21"/>
        </w:rPr>
        <w:t>自建校以来，孔院一直</w:t>
      </w:r>
      <w:r>
        <w:rPr>
          <w:rFonts w:ascii="Helvetica" w:hAnsi="Helvetica" w:cs="Helvetica" w:hint="eastAsia"/>
          <w:kern w:val="0"/>
          <w:szCs w:val="21"/>
        </w:rPr>
        <w:t>坚持校内和校外教学并</w:t>
      </w:r>
      <w:r>
        <w:rPr>
          <w:rFonts w:ascii="Helvetica" w:hAnsi="Helvetica" w:cs="Helvetica" w:hint="eastAsia"/>
          <w:kern w:val="0"/>
          <w:szCs w:val="21"/>
        </w:rPr>
        <w:t>举</w:t>
      </w:r>
      <w:r>
        <w:rPr>
          <w:rFonts w:ascii="Helvetica" w:hAnsi="Helvetica" w:cs="Helvetica" w:hint="eastAsia"/>
          <w:kern w:val="0"/>
          <w:szCs w:val="21"/>
        </w:rPr>
        <w:t>的方针。校内重点发展学分课</w:t>
      </w:r>
      <w:r>
        <w:rPr>
          <w:rFonts w:ascii="Helvetica" w:hAnsi="Helvetica" w:cs="Helvetica" w:hint="eastAsia"/>
          <w:kern w:val="0"/>
          <w:szCs w:val="21"/>
        </w:rPr>
        <w:t>、</w:t>
      </w:r>
      <w:r>
        <w:rPr>
          <w:rFonts w:ascii="Helvetica" w:hAnsi="Helvetica" w:cs="Helvetica" w:hint="eastAsia"/>
          <w:kern w:val="0"/>
          <w:szCs w:val="21"/>
        </w:rPr>
        <w:t>基础汉语和</w:t>
      </w:r>
      <w:r>
        <w:rPr>
          <w:rFonts w:ascii="Helvetica" w:hAnsi="Helvetica" w:cs="Helvetica" w:hint="eastAsia"/>
          <w:kern w:val="0"/>
          <w:szCs w:val="21"/>
        </w:rPr>
        <w:t>高级汉语课。</w:t>
      </w:r>
      <w:r>
        <w:rPr>
          <w:rFonts w:ascii="Helvetica" w:hAnsi="Helvetica" w:cs="Helvetica" w:hint="eastAsia"/>
          <w:kern w:val="0"/>
          <w:szCs w:val="21"/>
        </w:rPr>
        <w:t>从</w:t>
      </w:r>
      <w:r>
        <w:rPr>
          <w:rFonts w:ascii="Helvetica" w:hAnsi="Helvetica" w:cs="Helvetica" w:hint="eastAsia"/>
          <w:kern w:val="0"/>
          <w:szCs w:val="21"/>
        </w:rPr>
        <w:t>2016</w:t>
      </w:r>
      <w:r>
        <w:rPr>
          <w:rFonts w:ascii="Helvetica" w:hAnsi="Helvetica" w:cs="Helvetica" w:hint="eastAsia"/>
          <w:kern w:val="0"/>
          <w:szCs w:val="21"/>
        </w:rPr>
        <w:t>年</w:t>
      </w:r>
      <w:r>
        <w:rPr>
          <w:rFonts w:ascii="Helvetica" w:hAnsi="Helvetica" w:cs="Helvetica" w:hint="eastAsia"/>
          <w:kern w:val="0"/>
          <w:szCs w:val="21"/>
        </w:rPr>
        <w:t>1</w:t>
      </w:r>
      <w:r>
        <w:rPr>
          <w:rFonts w:ascii="Helvetica" w:hAnsi="Helvetica" w:cs="Helvetica" w:hint="eastAsia"/>
          <w:kern w:val="0"/>
          <w:szCs w:val="21"/>
        </w:rPr>
        <w:t>月起，中文学分选修课正式在奇瓦瓦大学全校展开（包括其他城市的分校区）。目前共拥有学分选修生</w:t>
      </w:r>
      <w:r>
        <w:rPr>
          <w:rFonts w:ascii="Helvetica" w:hAnsi="Helvetica" w:cs="Helvetica" w:hint="eastAsia"/>
          <w:kern w:val="0"/>
          <w:szCs w:val="21"/>
        </w:rPr>
        <w:t>260</w:t>
      </w:r>
      <w:r>
        <w:rPr>
          <w:rFonts w:ascii="Helvetica" w:hAnsi="Helvetica" w:cs="Helvetica" w:hint="eastAsia"/>
          <w:kern w:val="0"/>
          <w:szCs w:val="21"/>
        </w:rPr>
        <w:t>余人，孔院已融入大学的长期发展规划。奇瓦瓦自治大学对孔院的发展十分重视，目前正在筹建汉语本科专业。基础汉语和高级汉语课是孔院的传统教学项目，</w:t>
      </w:r>
      <w:r>
        <w:rPr>
          <w:rFonts w:ascii="Helvetica" w:hAnsi="Helvetica" w:cs="Helvetica" w:hint="eastAsia"/>
          <w:kern w:val="0"/>
          <w:szCs w:val="21"/>
        </w:rPr>
        <w:t>2016</w:t>
      </w:r>
      <w:r>
        <w:rPr>
          <w:rFonts w:ascii="Helvetica" w:hAnsi="Helvetica" w:cs="Helvetica" w:hint="eastAsia"/>
          <w:kern w:val="0"/>
          <w:szCs w:val="21"/>
        </w:rPr>
        <w:t>年有正式注册生</w:t>
      </w:r>
      <w:r>
        <w:rPr>
          <w:rFonts w:ascii="Helvetica" w:hAnsi="Helvetica" w:cs="Helvetica" w:hint="eastAsia"/>
          <w:kern w:val="0"/>
          <w:szCs w:val="21"/>
        </w:rPr>
        <w:t>756</w:t>
      </w:r>
      <w:r>
        <w:rPr>
          <w:rFonts w:ascii="Helvetica" w:hAnsi="Helvetica" w:cs="Helvetica" w:hint="eastAsia"/>
          <w:kern w:val="0"/>
          <w:szCs w:val="21"/>
        </w:rPr>
        <w:t>人。孔院开设的其他辅助教学项目还有武术、书法、烹饪、商务、政府公务人员培训等</w:t>
      </w:r>
      <w:r>
        <w:rPr>
          <w:rFonts w:ascii="Helvetica" w:hAnsi="Helvetica" w:cs="Helvetica" w:hint="eastAsia"/>
          <w:kern w:val="0"/>
          <w:szCs w:val="21"/>
        </w:rPr>
        <w:t>。</w:t>
      </w:r>
      <w:r>
        <w:rPr>
          <w:rFonts w:ascii="Helvetica" w:hAnsi="Helvetica" w:cs="Helvetica" w:hint="eastAsia"/>
          <w:kern w:val="0"/>
          <w:szCs w:val="21"/>
        </w:rPr>
        <w:t>现在孔院有</w:t>
      </w:r>
      <w:r>
        <w:rPr>
          <w:rFonts w:ascii="Helvetica" w:hAnsi="Helvetica" w:cs="Helvetica" w:hint="eastAsia"/>
          <w:kern w:val="0"/>
          <w:szCs w:val="21"/>
        </w:rPr>
        <w:t>4</w:t>
      </w:r>
      <w:r>
        <w:rPr>
          <w:rFonts w:ascii="Helvetica" w:hAnsi="Helvetica" w:cs="Helvetica" w:hint="eastAsia"/>
          <w:kern w:val="0"/>
          <w:szCs w:val="21"/>
        </w:rPr>
        <w:t>个正式校外合作教学点，</w:t>
      </w:r>
      <w:r>
        <w:rPr>
          <w:rFonts w:ascii="Helvetica" w:hAnsi="Helvetica" w:cs="Helvetica" w:hint="eastAsia"/>
          <w:kern w:val="0"/>
          <w:szCs w:val="21"/>
        </w:rPr>
        <w:t>3</w:t>
      </w:r>
      <w:r>
        <w:rPr>
          <w:rFonts w:ascii="Helvetica" w:hAnsi="Helvetica" w:cs="Helvetica" w:hint="eastAsia"/>
          <w:kern w:val="0"/>
          <w:szCs w:val="21"/>
        </w:rPr>
        <w:t>个在奇瓦瓦市，</w:t>
      </w:r>
      <w:r>
        <w:rPr>
          <w:rFonts w:ascii="Helvetica" w:hAnsi="Helvetica" w:cs="Helvetica" w:hint="eastAsia"/>
          <w:kern w:val="0"/>
          <w:szCs w:val="21"/>
        </w:rPr>
        <w:t>1</w:t>
      </w:r>
      <w:r>
        <w:rPr>
          <w:rFonts w:ascii="Helvetica" w:hAnsi="Helvetica" w:cs="Helvetica" w:hint="eastAsia"/>
          <w:kern w:val="0"/>
          <w:szCs w:val="21"/>
        </w:rPr>
        <w:t>个在美墨边境城市华雷斯</w:t>
      </w:r>
      <w:r>
        <w:rPr>
          <w:rFonts w:ascii="Helvetica" w:hAnsi="Helvetica" w:cs="Helvetica" w:hint="eastAsia"/>
          <w:kern w:val="0"/>
          <w:szCs w:val="21"/>
        </w:rPr>
        <w:t>。这些校外教学点既</w:t>
      </w:r>
      <w:r>
        <w:rPr>
          <w:rFonts w:ascii="Helvetica" w:hAnsi="Helvetica" w:cs="Helvetica" w:hint="eastAsia"/>
          <w:kern w:val="0"/>
          <w:szCs w:val="21"/>
        </w:rPr>
        <w:t>是孔院</w:t>
      </w:r>
      <w:r>
        <w:rPr>
          <w:rFonts w:ascii="Helvetica" w:hAnsi="Helvetica" w:cs="Helvetica" w:hint="eastAsia"/>
          <w:kern w:val="0"/>
          <w:szCs w:val="21"/>
        </w:rPr>
        <w:t>扩大</w:t>
      </w:r>
      <w:r>
        <w:rPr>
          <w:rFonts w:ascii="Helvetica" w:hAnsi="Helvetica" w:cs="Helvetica" w:hint="eastAsia"/>
          <w:kern w:val="0"/>
          <w:szCs w:val="21"/>
        </w:rPr>
        <w:t>生源</w:t>
      </w:r>
      <w:r>
        <w:rPr>
          <w:rFonts w:ascii="Helvetica" w:hAnsi="Helvetica" w:cs="Helvetica" w:hint="eastAsia"/>
          <w:kern w:val="0"/>
          <w:szCs w:val="21"/>
        </w:rPr>
        <w:t>的重要</w:t>
      </w:r>
      <w:r>
        <w:rPr>
          <w:rFonts w:ascii="Helvetica" w:hAnsi="Helvetica" w:cs="Helvetica" w:hint="eastAsia"/>
          <w:kern w:val="0"/>
          <w:szCs w:val="21"/>
        </w:rPr>
        <w:t>渠道</w:t>
      </w:r>
      <w:r>
        <w:rPr>
          <w:rFonts w:ascii="Helvetica" w:hAnsi="Helvetica" w:cs="Helvetica" w:hint="eastAsia"/>
          <w:kern w:val="0"/>
          <w:szCs w:val="21"/>
        </w:rPr>
        <w:t>，也</w:t>
      </w:r>
      <w:r>
        <w:rPr>
          <w:rFonts w:ascii="Helvetica" w:hAnsi="Helvetica" w:cs="Helvetica" w:hint="eastAsia"/>
          <w:kern w:val="0"/>
          <w:szCs w:val="21"/>
        </w:rPr>
        <w:t>是</w:t>
      </w:r>
      <w:r>
        <w:rPr>
          <w:rFonts w:ascii="Helvetica" w:hAnsi="Helvetica" w:cs="Helvetica" w:hint="eastAsia"/>
          <w:kern w:val="0"/>
          <w:szCs w:val="21"/>
        </w:rPr>
        <w:t>高级汉语</w:t>
      </w:r>
      <w:r>
        <w:rPr>
          <w:rFonts w:ascii="Helvetica" w:hAnsi="Helvetica" w:cs="Helvetica" w:hint="eastAsia"/>
          <w:kern w:val="0"/>
          <w:szCs w:val="21"/>
        </w:rPr>
        <w:t>班招生的重要源泉。</w:t>
      </w:r>
    </w:p>
    <w:p w:rsidR="00BE4876" w:rsidRDefault="00EA47BC">
      <w:pPr>
        <w:widowControl/>
        <w:spacing w:after="300"/>
        <w:ind w:firstLine="480"/>
        <w:jc w:val="left"/>
        <w:textAlignment w:val="baseline"/>
        <w:rPr>
          <w:rFonts w:ascii="Helvetica" w:hAnsi="Helvetica" w:cs="Helvetica"/>
          <w:kern w:val="0"/>
          <w:szCs w:val="21"/>
        </w:rPr>
      </w:pPr>
      <w:r>
        <w:rPr>
          <w:rFonts w:ascii="Helvetica" w:hAnsi="Helvetica" w:cs="Helvetica" w:hint="eastAsia"/>
          <w:kern w:val="0"/>
          <w:szCs w:val="21"/>
        </w:rPr>
        <w:t>奇瓦瓦自治大学</w:t>
      </w:r>
      <w:r>
        <w:rPr>
          <w:rFonts w:ascii="Helvetica" w:hAnsi="Helvetica" w:cs="Helvetica"/>
          <w:kern w:val="0"/>
          <w:szCs w:val="21"/>
        </w:rPr>
        <w:t>孔</w:t>
      </w:r>
      <w:r>
        <w:rPr>
          <w:rFonts w:ascii="Helvetica" w:hAnsi="Helvetica" w:cs="Helvetica" w:hint="eastAsia"/>
          <w:kern w:val="0"/>
          <w:szCs w:val="21"/>
        </w:rPr>
        <w:t>子学</w:t>
      </w:r>
      <w:r>
        <w:rPr>
          <w:rFonts w:ascii="Helvetica" w:hAnsi="Helvetica" w:cs="Helvetica"/>
          <w:kern w:val="0"/>
          <w:szCs w:val="21"/>
        </w:rPr>
        <w:t>院</w:t>
      </w:r>
      <w:r>
        <w:rPr>
          <w:rFonts w:ascii="Helvetica" w:hAnsi="Helvetica" w:cs="Helvetica" w:hint="eastAsia"/>
          <w:kern w:val="0"/>
          <w:szCs w:val="21"/>
        </w:rPr>
        <w:t>是汉办正式的</w:t>
      </w:r>
      <w:r>
        <w:rPr>
          <w:rFonts w:ascii="Helvetica" w:hAnsi="Helvetica" w:cs="Helvetica" w:hint="eastAsia"/>
          <w:kern w:val="0"/>
          <w:szCs w:val="21"/>
        </w:rPr>
        <w:t>HSK</w:t>
      </w:r>
      <w:r>
        <w:rPr>
          <w:rFonts w:ascii="Helvetica" w:hAnsi="Helvetica" w:cs="Helvetica" w:hint="eastAsia"/>
          <w:kern w:val="0"/>
          <w:szCs w:val="21"/>
        </w:rPr>
        <w:t>考点，</w:t>
      </w:r>
      <w:r>
        <w:rPr>
          <w:rFonts w:ascii="Helvetica" w:hAnsi="Helvetica" w:cs="Helvetica"/>
          <w:kern w:val="0"/>
          <w:szCs w:val="21"/>
        </w:rPr>
        <w:t>定期举办</w:t>
      </w:r>
      <w:r>
        <w:rPr>
          <w:rFonts w:ascii="Helvetica" w:hAnsi="Helvetica" w:cs="Helvetica"/>
          <w:kern w:val="0"/>
          <w:szCs w:val="21"/>
        </w:rPr>
        <w:t>HSK</w:t>
      </w:r>
      <w:r>
        <w:rPr>
          <w:rFonts w:ascii="Helvetica" w:hAnsi="Helvetica" w:cs="Helvetica"/>
          <w:kern w:val="0"/>
          <w:szCs w:val="21"/>
        </w:rPr>
        <w:t>、</w:t>
      </w:r>
      <w:r>
        <w:rPr>
          <w:rFonts w:ascii="Helvetica" w:hAnsi="Helvetica" w:cs="Helvetica" w:hint="eastAsia"/>
          <w:kern w:val="0"/>
          <w:szCs w:val="21"/>
        </w:rPr>
        <w:t>HSKK</w:t>
      </w:r>
      <w:r>
        <w:rPr>
          <w:rFonts w:ascii="Helvetica" w:hAnsi="Helvetica" w:cs="Helvetica"/>
          <w:kern w:val="0"/>
          <w:szCs w:val="21"/>
        </w:rPr>
        <w:t>考试</w:t>
      </w:r>
      <w:r>
        <w:rPr>
          <w:rFonts w:ascii="Helvetica" w:hAnsi="Helvetica" w:cs="Helvetica" w:hint="eastAsia"/>
          <w:kern w:val="0"/>
          <w:szCs w:val="21"/>
        </w:rPr>
        <w:t>。</w:t>
      </w:r>
      <w:r>
        <w:rPr>
          <w:rFonts w:ascii="Helvetica" w:hAnsi="Helvetica" w:cs="Helvetica" w:hint="eastAsia"/>
          <w:kern w:val="0"/>
          <w:szCs w:val="21"/>
        </w:rPr>
        <w:t>该考试不仅为孔院服务，也为</w:t>
      </w:r>
      <w:r>
        <w:rPr>
          <w:rFonts w:ascii="Helvetica" w:hAnsi="Helvetica" w:cs="Helvetica"/>
          <w:kern w:val="0"/>
          <w:szCs w:val="21"/>
        </w:rPr>
        <w:t>当地</w:t>
      </w:r>
      <w:r>
        <w:rPr>
          <w:rFonts w:ascii="Helvetica" w:hAnsi="Helvetica" w:cs="Helvetica" w:hint="eastAsia"/>
          <w:kern w:val="0"/>
          <w:szCs w:val="21"/>
        </w:rPr>
        <w:t>其他中文办学机构和汉语爱好者服务</w:t>
      </w:r>
      <w:r>
        <w:rPr>
          <w:rFonts w:ascii="Helvetica" w:hAnsi="Helvetica" w:cs="Helvetica"/>
          <w:kern w:val="0"/>
          <w:szCs w:val="21"/>
        </w:rPr>
        <w:t>。</w:t>
      </w:r>
      <w:r>
        <w:rPr>
          <w:rFonts w:ascii="Helvetica" w:hAnsi="Helvetica" w:cs="Helvetica"/>
          <w:kern w:val="0"/>
          <w:szCs w:val="21"/>
        </w:rPr>
        <w:t>2016</w:t>
      </w:r>
      <w:r>
        <w:rPr>
          <w:rFonts w:ascii="Helvetica" w:hAnsi="Helvetica" w:cs="Helvetica"/>
          <w:kern w:val="0"/>
          <w:szCs w:val="21"/>
        </w:rPr>
        <w:t>年，共有</w:t>
      </w:r>
      <w:r>
        <w:rPr>
          <w:rFonts w:ascii="Helvetica" w:hAnsi="Helvetica" w:cs="Helvetica" w:hint="eastAsia"/>
          <w:kern w:val="0"/>
          <w:szCs w:val="21"/>
        </w:rPr>
        <w:t>204</w:t>
      </w:r>
      <w:r>
        <w:rPr>
          <w:rFonts w:ascii="Helvetica" w:hAnsi="Helvetica" w:cs="Helvetica"/>
          <w:kern w:val="0"/>
          <w:szCs w:val="21"/>
        </w:rPr>
        <w:t>人参加了</w:t>
      </w:r>
      <w:r>
        <w:rPr>
          <w:rFonts w:ascii="Helvetica" w:hAnsi="Helvetica" w:cs="Helvetica"/>
          <w:kern w:val="0"/>
          <w:szCs w:val="21"/>
        </w:rPr>
        <w:t>HSK</w:t>
      </w:r>
      <w:r>
        <w:rPr>
          <w:rFonts w:ascii="Helvetica" w:hAnsi="Helvetica" w:cs="Helvetica" w:hint="eastAsia"/>
          <w:kern w:val="0"/>
          <w:szCs w:val="21"/>
        </w:rPr>
        <w:t>、</w:t>
      </w:r>
      <w:r>
        <w:rPr>
          <w:rFonts w:ascii="Helvetica" w:hAnsi="Helvetica" w:cs="Helvetica" w:hint="eastAsia"/>
          <w:kern w:val="0"/>
          <w:szCs w:val="21"/>
        </w:rPr>
        <w:t>HSKK</w:t>
      </w:r>
      <w:r>
        <w:rPr>
          <w:rFonts w:ascii="Helvetica" w:hAnsi="Helvetica" w:cs="Helvetica" w:hint="eastAsia"/>
          <w:kern w:val="0"/>
          <w:szCs w:val="21"/>
        </w:rPr>
        <w:t>考试</w:t>
      </w:r>
      <w:r>
        <w:rPr>
          <w:rFonts w:ascii="Helvetica" w:hAnsi="Helvetica" w:cs="Helvetica"/>
          <w:kern w:val="0"/>
          <w:szCs w:val="21"/>
        </w:rPr>
        <w:t>。</w:t>
      </w:r>
    </w:p>
    <w:p w:rsidR="00BE4876" w:rsidRDefault="00EA47BC">
      <w:pPr>
        <w:widowControl/>
        <w:spacing w:after="300"/>
        <w:ind w:firstLine="480"/>
        <w:jc w:val="center"/>
        <w:textAlignment w:val="baseline"/>
        <w:rPr>
          <w:rFonts w:ascii="Helvetica" w:hAnsi="Helvetica" w:cs="Helvetica"/>
          <w:kern w:val="0"/>
          <w:szCs w:val="21"/>
        </w:rPr>
      </w:pPr>
      <w:r>
        <w:rPr>
          <w:rFonts w:ascii="Helvetica" w:hAnsi="Helvetica" w:cs="Helvetica"/>
          <w:noProof/>
          <w:kern w:val="0"/>
          <w:szCs w:val="21"/>
        </w:rPr>
        <w:lastRenderedPageBreak/>
        <w:drawing>
          <wp:inline distT="0" distB="0" distL="114300" distR="114300">
            <wp:extent cx="5029200" cy="3089910"/>
            <wp:effectExtent l="0" t="0" r="0" b="15240"/>
            <wp:docPr id="7" name="图片 7" descr="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３"/>
                    <pic:cNvPicPr>
                      <a:picLocks noChangeAspect="1"/>
                    </pic:cNvPicPr>
                  </pic:nvPicPr>
                  <pic:blipFill>
                    <a:blip r:embed="rId9"/>
                    <a:stretch>
                      <a:fillRect/>
                    </a:stretch>
                  </pic:blipFill>
                  <pic:spPr>
                    <a:xfrm>
                      <a:off x="0" y="0"/>
                      <a:ext cx="5029200" cy="3089910"/>
                    </a:xfrm>
                    <a:prstGeom prst="rect">
                      <a:avLst/>
                    </a:prstGeom>
                  </pic:spPr>
                </pic:pic>
              </a:graphicData>
            </a:graphic>
          </wp:inline>
        </w:drawing>
      </w:r>
    </w:p>
    <w:p w:rsidR="00BE4876" w:rsidRDefault="00EA47BC">
      <w:pPr>
        <w:widowControl/>
        <w:ind w:firstLine="480"/>
        <w:jc w:val="left"/>
        <w:textAlignment w:val="baseline"/>
        <w:rPr>
          <w:rFonts w:ascii="Helvetica" w:hAnsi="Helvetica" w:cs="Helvetica"/>
          <w:b/>
          <w:bCs/>
          <w:kern w:val="0"/>
        </w:rPr>
      </w:pPr>
      <w:r>
        <w:rPr>
          <w:rFonts w:ascii="Helvetica" w:hAnsi="Helvetica" w:cs="Helvetica"/>
          <w:b/>
          <w:bCs/>
          <w:kern w:val="0"/>
        </w:rPr>
        <w:t>三、孔院文化活动情况</w:t>
      </w:r>
    </w:p>
    <w:p w:rsidR="00BE4876" w:rsidRDefault="00BE4876">
      <w:pPr>
        <w:widowControl/>
        <w:ind w:firstLine="480"/>
        <w:jc w:val="left"/>
        <w:textAlignment w:val="baseline"/>
        <w:rPr>
          <w:rFonts w:ascii="Helvetica" w:hAnsi="Helvetica" w:cs="Helvetica"/>
          <w:b/>
          <w:bCs/>
          <w:kern w:val="0"/>
        </w:rPr>
      </w:pPr>
    </w:p>
    <w:p w:rsidR="00BE4876" w:rsidRDefault="00EA47BC">
      <w:pPr>
        <w:widowControl/>
        <w:spacing w:after="300"/>
        <w:ind w:firstLine="480"/>
        <w:jc w:val="left"/>
        <w:textAlignment w:val="baseline"/>
        <w:rPr>
          <w:rFonts w:ascii="Helvetica" w:hAnsi="Helvetica" w:cs="Helvetica"/>
          <w:kern w:val="0"/>
          <w:szCs w:val="21"/>
        </w:rPr>
      </w:pPr>
      <w:r>
        <w:rPr>
          <w:rFonts w:ascii="Helvetica" w:hAnsi="Helvetica" w:cs="Helvetica"/>
          <w:kern w:val="0"/>
          <w:szCs w:val="21"/>
        </w:rPr>
        <w:t>除汉语教学外，</w:t>
      </w:r>
      <w:r>
        <w:rPr>
          <w:rFonts w:ascii="Helvetica" w:hAnsi="Helvetica" w:cs="Helvetica" w:hint="eastAsia"/>
          <w:kern w:val="0"/>
          <w:szCs w:val="21"/>
        </w:rPr>
        <w:t>奇瓦瓦自治大学孔子学院</w:t>
      </w:r>
      <w:r>
        <w:rPr>
          <w:rFonts w:ascii="Helvetica" w:hAnsi="Helvetica" w:cs="Helvetica" w:hint="eastAsia"/>
          <w:kern w:val="0"/>
          <w:szCs w:val="21"/>
        </w:rPr>
        <w:t>每年都</w:t>
      </w:r>
      <w:r>
        <w:rPr>
          <w:rFonts w:ascii="Helvetica" w:hAnsi="Helvetica" w:cs="Helvetica"/>
          <w:kern w:val="0"/>
          <w:szCs w:val="21"/>
        </w:rPr>
        <w:t>开展一系列文化</w:t>
      </w:r>
      <w:r>
        <w:rPr>
          <w:rFonts w:ascii="Helvetica" w:hAnsi="Helvetica" w:cs="Helvetica" w:hint="eastAsia"/>
          <w:kern w:val="0"/>
          <w:szCs w:val="21"/>
        </w:rPr>
        <w:t>与</w:t>
      </w:r>
      <w:r>
        <w:rPr>
          <w:rFonts w:ascii="Helvetica" w:hAnsi="Helvetica" w:cs="Helvetica"/>
          <w:kern w:val="0"/>
          <w:szCs w:val="21"/>
        </w:rPr>
        <w:t>教育交流活动，如</w:t>
      </w:r>
      <w:r>
        <w:rPr>
          <w:rFonts w:ascii="Helvetica" w:hAnsi="Helvetica" w:cs="Helvetica" w:hint="eastAsia"/>
          <w:kern w:val="0"/>
          <w:szCs w:val="21"/>
        </w:rPr>
        <w:t>春节联欢晚会、大型市区广场文艺演出、中国旅游风光图片展、中墨商贸论坛、大中学生</w:t>
      </w:r>
      <w:r>
        <w:rPr>
          <w:rFonts w:ascii="Helvetica" w:hAnsi="Helvetica" w:cs="Helvetica"/>
          <w:kern w:val="0"/>
          <w:szCs w:val="21"/>
        </w:rPr>
        <w:t>汉语桥中文比赛</w:t>
      </w:r>
      <w:r>
        <w:rPr>
          <w:rFonts w:ascii="Helvetica" w:hAnsi="Helvetica" w:cs="Helvetica" w:hint="eastAsia"/>
          <w:kern w:val="0"/>
          <w:szCs w:val="21"/>
        </w:rPr>
        <w:t>、</w:t>
      </w:r>
      <w:r>
        <w:rPr>
          <w:rFonts w:ascii="Helvetica" w:hAnsi="Helvetica" w:cs="Helvetica"/>
          <w:kern w:val="0"/>
          <w:szCs w:val="21"/>
        </w:rPr>
        <w:t>孔院结业证书颁发仪式、</w:t>
      </w:r>
      <w:r>
        <w:rPr>
          <w:rFonts w:ascii="Helvetica" w:hAnsi="Helvetica" w:cs="Helvetica" w:hint="eastAsia"/>
          <w:kern w:val="0"/>
          <w:szCs w:val="21"/>
        </w:rPr>
        <w:t>大学生北京第二外国语学院夏令营、中秋节、汉办三</w:t>
      </w:r>
      <w:proofErr w:type="gramStart"/>
      <w:r>
        <w:rPr>
          <w:rFonts w:ascii="Helvetica" w:hAnsi="Helvetica" w:cs="Helvetica" w:hint="eastAsia"/>
          <w:kern w:val="0"/>
          <w:szCs w:val="21"/>
        </w:rPr>
        <w:t>巡文艺</w:t>
      </w:r>
      <w:proofErr w:type="gramEnd"/>
      <w:r>
        <w:rPr>
          <w:rFonts w:ascii="Helvetica" w:hAnsi="Helvetica" w:cs="Helvetica" w:hint="eastAsia"/>
          <w:kern w:val="0"/>
          <w:szCs w:val="21"/>
        </w:rPr>
        <w:t>演出、孔院开放日活动、</w:t>
      </w:r>
      <w:r>
        <w:rPr>
          <w:rFonts w:ascii="Helvetica" w:hAnsi="Helvetica" w:cs="Helvetica" w:hint="eastAsia"/>
          <w:kern w:val="0"/>
          <w:szCs w:val="21"/>
        </w:rPr>
        <w:t>10</w:t>
      </w:r>
      <w:r>
        <w:rPr>
          <w:rFonts w:ascii="Helvetica" w:hAnsi="Helvetica" w:cs="Helvetica" w:hint="eastAsia"/>
          <w:kern w:val="0"/>
          <w:szCs w:val="21"/>
        </w:rPr>
        <w:t>月中国</w:t>
      </w:r>
      <w:proofErr w:type="gramStart"/>
      <w:r>
        <w:rPr>
          <w:rFonts w:ascii="Helvetica" w:hAnsi="Helvetica" w:cs="Helvetica" w:hint="eastAsia"/>
          <w:kern w:val="0"/>
          <w:szCs w:val="21"/>
        </w:rPr>
        <w:t>文化月</w:t>
      </w:r>
      <w:proofErr w:type="gramEnd"/>
      <w:r>
        <w:rPr>
          <w:rFonts w:ascii="Helvetica" w:hAnsi="Helvetica" w:cs="Helvetica" w:hint="eastAsia"/>
          <w:kern w:val="0"/>
          <w:szCs w:val="21"/>
        </w:rPr>
        <w:t>活动、中国作家讲座、专家讲座、圣诞师生联欢晚会、中国歌曲比赛、中国书法比赛、中国棋类比赛等。此外，孔院还经常协助国内演艺团体赴奇瓦瓦演出。如</w:t>
      </w:r>
      <w:r>
        <w:rPr>
          <w:rFonts w:ascii="Helvetica" w:hAnsi="Helvetica" w:cs="Helvetica" w:hint="eastAsia"/>
          <w:kern w:val="0"/>
          <w:szCs w:val="21"/>
        </w:rPr>
        <w:t>2016</w:t>
      </w:r>
      <w:r>
        <w:rPr>
          <w:rFonts w:ascii="Helvetica" w:hAnsi="Helvetica" w:cs="Helvetica" w:hint="eastAsia"/>
          <w:kern w:val="0"/>
          <w:szCs w:val="21"/>
        </w:rPr>
        <w:t>年</w:t>
      </w:r>
      <w:r>
        <w:rPr>
          <w:rFonts w:ascii="Helvetica" w:hAnsi="Helvetica" w:cs="Helvetica" w:hint="eastAsia"/>
          <w:kern w:val="0"/>
          <w:szCs w:val="21"/>
        </w:rPr>
        <w:t>8</w:t>
      </w:r>
      <w:r>
        <w:rPr>
          <w:rFonts w:ascii="Helvetica" w:hAnsi="Helvetica" w:cs="Helvetica" w:hint="eastAsia"/>
          <w:kern w:val="0"/>
          <w:szCs w:val="21"/>
        </w:rPr>
        <w:t>月，中国国家京剧院三团来奇瓦瓦巡演，我们派出了</w:t>
      </w:r>
      <w:r>
        <w:rPr>
          <w:rFonts w:ascii="Helvetica" w:hAnsi="Helvetica" w:cs="Helvetica" w:hint="eastAsia"/>
          <w:kern w:val="0"/>
          <w:szCs w:val="21"/>
        </w:rPr>
        <w:t>6</w:t>
      </w:r>
      <w:r>
        <w:rPr>
          <w:rFonts w:ascii="Helvetica" w:hAnsi="Helvetica" w:cs="Helvetica" w:hint="eastAsia"/>
          <w:kern w:val="0"/>
          <w:szCs w:val="21"/>
        </w:rPr>
        <w:t>位老师协助做翻译等各项工作。</w:t>
      </w:r>
      <w:r>
        <w:rPr>
          <w:rFonts w:ascii="Helvetica" w:hAnsi="Helvetica" w:cs="Helvetica" w:hint="eastAsia"/>
          <w:kern w:val="0"/>
          <w:szCs w:val="21"/>
        </w:rPr>
        <w:t>1000</w:t>
      </w:r>
      <w:r>
        <w:rPr>
          <w:rFonts w:ascii="Helvetica" w:hAnsi="Helvetica" w:cs="Helvetica" w:hint="eastAsia"/>
          <w:kern w:val="0"/>
          <w:szCs w:val="21"/>
        </w:rPr>
        <w:t>人的剧场座无虚席，过道都站满了观众，演出获得了空前成功。这些活动</w:t>
      </w:r>
      <w:r>
        <w:rPr>
          <w:rFonts w:ascii="Helvetica" w:hAnsi="Helvetica" w:cs="Helvetica"/>
          <w:kern w:val="0"/>
          <w:szCs w:val="21"/>
        </w:rPr>
        <w:t>取得了良好的社会反响，</w:t>
      </w:r>
      <w:r>
        <w:rPr>
          <w:rFonts w:ascii="Helvetica" w:hAnsi="Helvetica" w:cs="Helvetica" w:hint="eastAsia"/>
          <w:kern w:val="0"/>
          <w:szCs w:val="21"/>
        </w:rPr>
        <w:t>使孔院在奇瓦瓦当地的知名度越来越高。</w:t>
      </w:r>
    </w:p>
    <w:p w:rsidR="00BE4876" w:rsidRDefault="00EA47BC">
      <w:pPr>
        <w:widowControl/>
        <w:spacing w:after="300"/>
        <w:ind w:firstLine="480"/>
        <w:jc w:val="center"/>
        <w:textAlignment w:val="baseline"/>
        <w:rPr>
          <w:rFonts w:eastAsia="宋体"/>
          <w:sz w:val="24"/>
        </w:rPr>
      </w:pPr>
      <w:r>
        <w:rPr>
          <w:rFonts w:eastAsia="宋体" w:hint="eastAsia"/>
          <w:noProof/>
          <w:sz w:val="24"/>
        </w:rPr>
        <w:drawing>
          <wp:inline distT="0" distB="0" distL="114300" distR="114300">
            <wp:extent cx="5165090" cy="3568065"/>
            <wp:effectExtent l="0" t="0" r="16510" b="13335"/>
            <wp:docPr id="10" name="图片 2" descr="武术团体表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武术团体表演"/>
                    <pic:cNvPicPr>
                      <a:picLocks noChangeAspect="1"/>
                    </pic:cNvPicPr>
                  </pic:nvPicPr>
                  <pic:blipFill>
                    <a:blip r:embed="rId10"/>
                    <a:stretch>
                      <a:fillRect/>
                    </a:stretch>
                  </pic:blipFill>
                  <pic:spPr>
                    <a:xfrm>
                      <a:off x="0" y="0"/>
                      <a:ext cx="5165090" cy="3568065"/>
                    </a:xfrm>
                    <a:prstGeom prst="rect">
                      <a:avLst/>
                    </a:prstGeom>
                    <a:noFill/>
                    <a:ln w="9525">
                      <a:noFill/>
                    </a:ln>
                  </pic:spPr>
                </pic:pic>
              </a:graphicData>
            </a:graphic>
          </wp:inline>
        </w:drawing>
      </w:r>
    </w:p>
    <w:p w:rsidR="00BE4876" w:rsidRDefault="00EA47BC">
      <w:pPr>
        <w:widowControl/>
        <w:spacing w:after="300"/>
        <w:ind w:firstLine="480"/>
        <w:jc w:val="center"/>
        <w:textAlignment w:val="baseline"/>
        <w:rPr>
          <w:rFonts w:ascii="Helvetica" w:hAnsi="Helvetica" w:cs="Helvetica"/>
          <w:kern w:val="0"/>
          <w:szCs w:val="21"/>
        </w:rPr>
      </w:pPr>
      <w:r>
        <w:rPr>
          <w:rFonts w:ascii="Helvetica" w:hAnsi="Helvetica" w:cs="Helvetica" w:hint="eastAsia"/>
          <w:noProof/>
          <w:kern w:val="0"/>
          <w:szCs w:val="21"/>
        </w:rPr>
        <w:lastRenderedPageBreak/>
        <w:drawing>
          <wp:inline distT="0" distB="0" distL="114300" distR="114300">
            <wp:extent cx="5172075" cy="3434715"/>
            <wp:effectExtent l="0" t="0" r="9525" b="13335"/>
            <wp:docPr id="9" name="图片 9"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2"/>
                    <pic:cNvPicPr>
                      <a:picLocks noChangeAspect="1"/>
                    </pic:cNvPicPr>
                  </pic:nvPicPr>
                  <pic:blipFill>
                    <a:blip r:embed="rId11"/>
                    <a:srcRect t="16505"/>
                    <a:stretch>
                      <a:fillRect/>
                    </a:stretch>
                  </pic:blipFill>
                  <pic:spPr>
                    <a:xfrm>
                      <a:off x="0" y="0"/>
                      <a:ext cx="5172075" cy="3434715"/>
                    </a:xfrm>
                    <a:prstGeom prst="rect">
                      <a:avLst/>
                    </a:prstGeom>
                  </pic:spPr>
                </pic:pic>
              </a:graphicData>
            </a:graphic>
          </wp:inline>
        </w:drawing>
      </w:r>
    </w:p>
    <w:p w:rsidR="00BE4876" w:rsidRDefault="00BE4876">
      <w:pPr>
        <w:widowControl/>
        <w:ind w:firstLine="480"/>
        <w:jc w:val="left"/>
        <w:textAlignment w:val="baseline"/>
        <w:rPr>
          <w:rFonts w:ascii="Helvetica" w:hAnsi="Helvetica" w:cs="Helvetica"/>
          <w:kern w:val="0"/>
          <w:szCs w:val="21"/>
        </w:rPr>
      </w:pPr>
    </w:p>
    <w:p w:rsidR="00BE4876" w:rsidRDefault="00EA47BC">
      <w:pPr>
        <w:widowControl/>
        <w:ind w:firstLine="480"/>
        <w:jc w:val="left"/>
        <w:textAlignment w:val="baseline"/>
        <w:rPr>
          <w:rFonts w:ascii="Helvetica" w:hAnsi="Helvetica" w:cs="Helvetica"/>
          <w:b/>
          <w:bCs/>
          <w:kern w:val="0"/>
        </w:rPr>
      </w:pPr>
      <w:r>
        <w:rPr>
          <w:rFonts w:ascii="Helvetica" w:hAnsi="Helvetica" w:cs="Helvetica"/>
          <w:b/>
          <w:bCs/>
          <w:kern w:val="0"/>
        </w:rPr>
        <w:t>四、孔院特色</w:t>
      </w:r>
    </w:p>
    <w:p w:rsidR="00BE4876" w:rsidRDefault="00BE4876">
      <w:pPr>
        <w:widowControl/>
        <w:ind w:firstLine="480"/>
        <w:jc w:val="left"/>
        <w:textAlignment w:val="baseline"/>
        <w:rPr>
          <w:rFonts w:ascii="Helvetica" w:hAnsi="Helvetica" w:cs="Helvetica"/>
          <w:b/>
          <w:bCs/>
          <w:kern w:val="0"/>
        </w:rPr>
      </w:pPr>
    </w:p>
    <w:p w:rsidR="00BE4876" w:rsidRDefault="00EA47BC">
      <w:pPr>
        <w:widowControl/>
        <w:spacing w:after="300"/>
        <w:ind w:firstLine="480"/>
        <w:jc w:val="left"/>
        <w:textAlignment w:val="baseline"/>
        <w:rPr>
          <w:rFonts w:ascii="Helvetica" w:hAnsi="Helvetica" w:cs="Helvetica"/>
          <w:kern w:val="0"/>
          <w:szCs w:val="21"/>
        </w:rPr>
      </w:pPr>
      <w:r>
        <w:rPr>
          <w:rFonts w:ascii="Helvetica" w:hAnsi="Helvetica" w:cs="Helvetica" w:hint="eastAsia"/>
          <w:kern w:val="0"/>
          <w:szCs w:val="21"/>
        </w:rPr>
        <w:t>由于奇瓦瓦州在全墨西哥以体育闻名，加之当地群众十分喜爱中国武术，孔院注重发展武术和太极拳作为自己的特色。不仅开展武术、太极拳教学，而且组织重要交流活动。如</w:t>
      </w:r>
      <w:r>
        <w:rPr>
          <w:rFonts w:ascii="Helvetica" w:hAnsi="Helvetica" w:cs="Helvetica" w:hint="eastAsia"/>
          <w:kern w:val="0"/>
          <w:szCs w:val="21"/>
        </w:rPr>
        <w:t>2013</w:t>
      </w:r>
      <w:r>
        <w:rPr>
          <w:rFonts w:ascii="Helvetica" w:hAnsi="Helvetica" w:cs="Helvetica" w:hint="eastAsia"/>
          <w:kern w:val="0"/>
          <w:szCs w:val="21"/>
        </w:rPr>
        <w:t>年</w:t>
      </w:r>
      <w:r>
        <w:rPr>
          <w:rFonts w:ascii="Helvetica" w:hAnsi="Helvetica" w:cs="Helvetica" w:hint="eastAsia"/>
          <w:kern w:val="0"/>
          <w:szCs w:val="21"/>
        </w:rPr>
        <w:t>9</w:t>
      </w:r>
      <w:r>
        <w:rPr>
          <w:rFonts w:ascii="Helvetica" w:hAnsi="Helvetica" w:cs="Helvetica" w:hint="eastAsia"/>
          <w:kern w:val="0"/>
          <w:szCs w:val="21"/>
        </w:rPr>
        <w:t>月孔院组织</w:t>
      </w:r>
      <w:proofErr w:type="gramStart"/>
      <w:r>
        <w:rPr>
          <w:rFonts w:ascii="Helvetica" w:hAnsi="Helvetica" w:cs="Helvetica" w:hint="eastAsia"/>
          <w:kern w:val="0"/>
          <w:szCs w:val="21"/>
        </w:rPr>
        <w:t>了全墨武术</w:t>
      </w:r>
      <w:proofErr w:type="gramEnd"/>
      <w:r>
        <w:rPr>
          <w:rFonts w:ascii="Helvetica" w:hAnsi="Helvetica" w:cs="Helvetica" w:hint="eastAsia"/>
          <w:kern w:val="0"/>
          <w:szCs w:val="21"/>
        </w:rPr>
        <w:t>交流大会，邀请墨西哥</w:t>
      </w:r>
      <w:r>
        <w:rPr>
          <w:rFonts w:ascii="Helvetica" w:hAnsi="Helvetica" w:cs="Helvetica" w:hint="eastAsia"/>
          <w:kern w:val="0"/>
          <w:szCs w:val="21"/>
        </w:rPr>
        <w:t>10</w:t>
      </w:r>
      <w:r>
        <w:rPr>
          <w:rFonts w:ascii="Helvetica" w:hAnsi="Helvetica" w:cs="Helvetica" w:hint="eastAsia"/>
          <w:kern w:val="0"/>
          <w:szCs w:val="21"/>
        </w:rPr>
        <w:t>个重要城市的选手参加，当地电视台进行了实况转播，取得了极佳的社会宣传效果。</w:t>
      </w:r>
    </w:p>
    <w:p w:rsidR="00BE4876" w:rsidRDefault="00EA47BC">
      <w:pPr>
        <w:widowControl/>
        <w:ind w:firstLine="480"/>
        <w:jc w:val="left"/>
        <w:textAlignment w:val="baseline"/>
        <w:rPr>
          <w:rFonts w:ascii="Helvetica" w:hAnsi="Helvetica" w:cs="Helvetica"/>
          <w:b/>
          <w:bCs/>
          <w:kern w:val="0"/>
        </w:rPr>
      </w:pPr>
      <w:r>
        <w:rPr>
          <w:rFonts w:ascii="Helvetica" w:hAnsi="Helvetica" w:cs="Helvetica"/>
          <w:b/>
          <w:bCs/>
          <w:kern w:val="0"/>
        </w:rPr>
        <w:t>五、未来发展</w:t>
      </w:r>
    </w:p>
    <w:p w:rsidR="00BE4876" w:rsidRDefault="00BE4876">
      <w:pPr>
        <w:widowControl/>
        <w:ind w:firstLine="480"/>
        <w:jc w:val="left"/>
        <w:textAlignment w:val="baseline"/>
        <w:rPr>
          <w:rFonts w:ascii="Helvetica" w:hAnsi="Helvetica" w:cs="Helvetica"/>
          <w:b/>
          <w:bCs/>
          <w:kern w:val="0"/>
        </w:rPr>
      </w:pPr>
    </w:p>
    <w:p w:rsidR="00BE4876" w:rsidRDefault="00EA47BC">
      <w:pPr>
        <w:widowControl/>
        <w:spacing w:after="300"/>
        <w:ind w:firstLine="480"/>
        <w:jc w:val="left"/>
        <w:textAlignment w:val="baseline"/>
        <w:rPr>
          <w:rFonts w:ascii="Helvetica" w:hAnsi="Helvetica" w:cs="Helvetica"/>
          <w:kern w:val="0"/>
          <w:szCs w:val="21"/>
        </w:rPr>
      </w:pPr>
      <w:r>
        <w:rPr>
          <w:rFonts w:ascii="Helvetica" w:hAnsi="Helvetica" w:cs="Helvetica" w:hint="eastAsia"/>
          <w:kern w:val="0"/>
          <w:szCs w:val="21"/>
        </w:rPr>
        <w:t>目前孔院正在筹建英、汉双语本科专业。下一步拟建立属于自己的孔子课堂，积极扩大招生数量，同时将教学主体由现在的社会人士、大学生和高中生，向初中生、小学生方向拓展。在当地争取建立更多合作教学点，在更广泛的社会办学领</w:t>
      </w:r>
      <w:r>
        <w:rPr>
          <w:rFonts w:ascii="Helvetica" w:hAnsi="Helvetica" w:cs="Helvetica" w:hint="eastAsia"/>
          <w:kern w:val="0"/>
          <w:szCs w:val="21"/>
        </w:rPr>
        <w:t>域推广汉语教学。在考试方面，将在现有</w:t>
      </w:r>
      <w:r>
        <w:rPr>
          <w:rFonts w:ascii="Helvetica" w:hAnsi="Helvetica" w:cs="Helvetica" w:hint="eastAsia"/>
          <w:kern w:val="0"/>
          <w:szCs w:val="21"/>
        </w:rPr>
        <w:t>HSK</w:t>
      </w:r>
      <w:r>
        <w:rPr>
          <w:rFonts w:ascii="Helvetica" w:hAnsi="Helvetica" w:cs="Helvetica" w:hint="eastAsia"/>
          <w:kern w:val="0"/>
          <w:szCs w:val="21"/>
        </w:rPr>
        <w:t>的基础上开展</w:t>
      </w:r>
      <w:r>
        <w:rPr>
          <w:rFonts w:ascii="Helvetica" w:hAnsi="Helvetica" w:cs="Helvetica" w:hint="eastAsia"/>
          <w:kern w:val="0"/>
          <w:szCs w:val="21"/>
        </w:rPr>
        <w:t>YCT</w:t>
      </w:r>
      <w:r>
        <w:rPr>
          <w:rFonts w:ascii="Helvetica" w:hAnsi="Helvetica" w:cs="Helvetica" w:hint="eastAsia"/>
          <w:kern w:val="0"/>
          <w:szCs w:val="21"/>
        </w:rPr>
        <w:t>和</w:t>
      </w:r>
      <w:r>
        <w:rPr>
          <w:rFonts w:ascii="Helvetica" w:hAnsi="Helvetica" w:cs="Helvetica" w:hint="eastAsia"/>
          <w:kern w:val="0"/>
          <w:szCs w:val="21"/>
        </w:rPr>
        <w:t>BCT</w:t>
      </w:r>
      <w:r>
        <w:rPr>
          <w:rFonts w:ascii="Helvetica" w:hAnsi="Helvetica" w:cs="Helvetica" w:hint="eastAsia"/>
          <w:kern w:val="0"/>
          <w:szCs w:val="21"/>
        </w:rPr>
        <w:t>考试。</w:t>
      </w:r>
    </w:p>
    <w:p w:rsidR="00BE4876" w:rsidRDefault="00EA47BC">
      <w:pPr>
        <w:widowControl/>
        <w:ind w:firstLine="480"/>
        <w:jc w:val="left"/>
        <w:textAlignment w:val="baseline"/>
        <w:rPr>
          <w:rFonts w:ascii="Helvetica" w:hAnsi="Helvetica" w:cs="Helvetica"/>
          <w:b/>
          <w:bCs/>
          <w:kern w:val="0"/>
        </w:rPr>
      </w:pPr>
      <w:r>
        <w:rPr>
          <w:rFonts w:ascii="Helvetica" w:hAnsi="Helvetica" w:cs="Helvetica" w:hint="eastAsia"/>
          <w:b/>
          <w:bCs/>
          <w:kern w:val="0"/>
        </w:rPr>
        <w:t>墨西哥奇瓦瓦自治</w:t>
      </w:r>
      <w:r>
        <w:rPr>
          <w:rFonts w:ascii="Helvetica" w:hAnsi="Helvetica" w:cs="Helvetica"/>
          <w:b/>
          <w:bCs/>
          <w:kern w:val="0"/>
        </w:rPr>
        <w:t>大学孔子学院联系方式：</w:t>
      </w:r>
    </w:p>
    <w:p w:rsidR="00BE4876" w:rsidRDefault="00BE4876">
      <w:pPr>
        <w:widowControl/>
        <w:ind w:firstLine="480"/>
        <w:jc w:val="left"/>
        <w:textAlignment w:val="baseline"/>
        <w:rPr>
          <w:rFonts w:ascii="Helvetica" w:hAnsi="Helvetica" w:cs="Helvetica"/>
          <w:b/>
          <w:bCs/>
          <w:kern w:val="0"/>
        </w:rPr>
      </w:pPr>
    </w:p>
    <w:p w:rsidR="00BE4876" w:rsidRDefault="00EA47BC">
      <w:pPr>
        <w:widowControl/>
        <w:numPr>
          <w:ilvl w:val="0"/>
          <w:numId w:val="1"/>
        </w:numPr>
        <w:spacing w:after="180" w:line="300" w:lineRule="atLeast"/>
        <w:jc w:val="left"/>
        <w:textAlignment w:val="baseline"/>
        <w:rPr>
          <w:rFonts w:ascii="Helvetica" w:hAnsi="Helvetica" w:cs="Helvetica"/>
          <w:kern w:val="0"/>
          <w:szCs w:val="21"/>
        </w:rPr>
      </w:pPr>
      <w:r>
        <w:rPr>
          <w:rFonts w:ascii="Helvetica" w:hAnsi="Helvetica" w:cs="Helvetica"/>
          <w:kern w:val="0"/>
          <w:szCs w:val="21"/>
        </w:rPr>
        <w:t>地址：</w:t>
      </w:r>
      <w:r>
        <w:rPr>
          <w:rFonts w:ascii="Helvetica" w:hAnsi="Helvetica" w:cs="Helvetica" w:hint="eastAsia"/>
          <w:kern w:val="0"/>
          <w:szCs w:val="21"/>
        </w:rPr>
        <w:t xml:space="preserve"> </w:t>
      </w:r>
      <w:proofErr w:type="spellStart"/>
      <w:r>
        <w:rPr>
          <w:rFonts w:ascii="Helvetica" w:hAnsi="Helvetica" w:cs="Helvetica" w:hint="eastAsia"/>
          <w:kern w:val="0"/>
          <w:szCs w:val="21"/>
        </w:rPr>
        <w:t>Calle</w:t>
      </w:r>
      <w:proofErr w:type="spellEnd"/>
      <w:r>
        <w:rPr>
          <w:rFonts w:ascii="Helvetica" w:hAnsi="Helvetica" w:cs="Helvetica" w:hint="eastAsia"/>
          <w:kern w:val="0"/>
          <w:szCs w:val="21"/>
        </w:rPr>
        <w:t xml:space="preserve"> </w:t>
      </w:r>
      <w:proofErr w:type="spellStart"/>
      <w:r>
        <w:rPr>
          <w:rFonts w:ascii="Helvetica" w:hAnsi="Helvetica" w:cs="Helvetica" w:hint="eastAsia"/>
          <w:kern w:val="0"/>
          <w:szCs w:val="21"/>
        </w:rPr>
        <w:t>Escorza</w:t>
      </w:r>
      <w:proofErr w:type="spellEnd"/>
      <w:r>
        <w:rPr>
          <w:rFonts w:ascii="Helvetica" w:hAnsi="Helvetica" w:cs="Helvetica" w:hint="eastAsia"/>
          <w:kern w:val="0"/>
          <w:szCs w:val="21"/>
        </w:rPr>
        <w:t xml:space="preserve"> #900 Colonia: Centro ZIP:31000, Chihuahua, Chihuahua, Mexico</w:t>
      </w:r>
    </w:p>
    <w:p w:rsidR="00BE4876" w:rsidRDefault="00EA47BC">
      <w:pPr>
        <w:widowControl/>
        <w:numPr>
          <w:ilvl w:val="0"/>
          <w:numId w:val="1"/>
        </w:numPr>
        <w:spacing w:after="180" w:line="300" w:lineRule="atLeast"/>
        <w:jc w:val="left"/>
        <w:textAlignment w:val="baseline"/>
        <w:rPr>
          <w:rFonts w:ascii="Helvetica" w:hAnsi="Helvetica" w:cs="Helvetica"/>
          <w:kern w:val="0"/>
          <w:szCs w:val="21"/>
        </w:rPr>
      </w:pPr>
      <w:r>
        <w:rPr>
          <w:rFonts w:ascii="Helvetica" w:hAnsi="Helvetica" w:cs="Helvetica"/>
          <w:kern w:val="0"/>
          <w:szCs w:val="21"/>
        </w:rPr>
        <w:t>办公电话：</w:t>
      </w:r>
      <w:r>
        <w:rPr>
          <w:rFonts w:ascii="Arial" w:eastAsia="宋体" w:hAnsi="Arial" w:cs="Arial"/>
          <w:color w:val="000000"/>
          <w:sz w:val="24"/>
          <w:szCs w:val="24"/>
          <w:shd w:val="clear" w:color="auto" w:fill="FFFFFF"/>
        </w:rPr>
        <w:t> </w:t>
      </w:r>
      <w:r>
        <w:rPr>
          <w:rFonts w:ascii="Helvetica" w:hAnsi="Helvetica" w:cs="Helvetica"/>
          <w:kern w:val="0"/>
          <w:szCs w:val="21"/>
        </w:rPr>
        <w:t>0052</w:t>
      </w:r>
      <w:r>
        <w:rPr>
          <w:rFonts w:ascii="Helvetica" w:hAnsi="Helvetica" w:cs="Helvetica" w:hint="eastAsia"/>
          <w:kern w:val="0"/>
          <w:szCs w:val="21"/>
        </w:rPr>
        <w:t>-</w:t>
      </w:r>
      <w:r>
        <w:rPr>
          <w:rFonts w:ascii="Helvetica" w:hAnsi="Helvetica" w:cs="Helvetica"/>
          <w:kern w:val="0"/>
          <w:szCs w:val="21"/>
        </w:rPr>
        <w:t>6142382079</w:t>
      </w:r>
      <w:r>
        <w:rPr>
          <w:rFonts w:ascii="Helvetica" w:hAnsi="Helvetica" w:cs="Helvetica" w:hint="eastAsia"/>
          <w:kern w:val="0"/>
          <w:szCs w:val="21"/>
        </w:rPr>
        <w:t>-8411/12/17</w:t>
      </w:r>
    </w:p>
    <w:p w:rsidR="00BE4876" w:rsidRDefault="00EA47BC">
      <w:pPr>
        <w:widowControl/>
        <w:numPr>
          <w:ilvl w:val="0"/>
          <w:numId w:val="1"/>
        </w:numPr>
        <w:spacing w:after="180" w:line="300" w:lineRule="atLeast"/>
        <w:jc w:val="left"/>
        <w:textAlignment w:val="baseline"/>
        <w:rPr>
          <w:rFonts w:ascii="Helvetica" w:hAnsi="Helvetica" w:cs="Helvetica"/>
          <w:kern w:val="0"/>
          <w:szCs w:val="21"/>
        </w:rPr>
      </w:pPr>
      <w:r>
        <w:rPr>
          <w:rFonts w:ascii="Helvetica" w:hAnsi="Helvetica" w:cs="Helvetica"/>
          <w:kern w:val="0"/>
          <w:szCs w:val="21"/>
        </w:rPr>
        <w:t>传真：</w:t>
      </w:r>
      <w:r>
        <w:rPr>
          <w:rFonts w:ascii="Helvetica" w:hAnsi="Helvetica" w:cs="Helvetica"/>
          <w:kern w:val="0"/>
          <w:szCs w:val="21"/>
        </w:rPr>
        <w:t xml:space="preserve"> </w:t>
      </w:r>
      <w:r>
        <w:rPr>
          <w:rFonts w:ascii="Helvetica" w:hAnsi="Helvetica" w:cs="Helvetica"/>
          <w:kern w:val="0"/>
          <w:szCs w:val="21"/>
        </w:rPr>
        <w:t>0052</w:t>
      </w:r>
      <w:r>
        <w:rPr>
          <w:rFonts w:ascii="Helvetica" w:hAnsi="Helvetica" w:cs="Helvetica" w:hint="eastAsia"/>
          <w:kern w:val="0"/>
          <w:szCs w:val="21"/>
        </w:rPr>
        <w:t>-</w:t>
      </w:r>
      <w:r>
        <w:rPr>
          <w:rFonts w:ascii="Helvetica" w:hAnsi="Helvetica" w:cs="Helvetica"/>
          <w:kern w:val="0"/>
          <w:szCs w:val="21"/>
        </w:rPr>
        <w:t>6142382079</w:t>
      </w:r>
      <w:r>
        <w:rPr>
          <w:rFonts w:ascii="Helvetica" w:hAnsi="Helvetica" w:cs="Helvetica" w:hint="eastAsia"/>
          <w:kern w:val="0"/>
          <w:szCs w:val="21"/>
        </w:rPr>
        <w:t>-8420</w:t>
      </w:r>
    </w:p>
    <w:p w:rsidR="00BE4876" w:rsidRDefault="00EA47BC">
      <w:pPr>
        <w:widowControl/>
        <w:numPr>
          <w:ilvl w:val="0"/>
          <w:numId w:val="1"/>
        </w:numPr>
        <w:spacing w:after="180" w:line="300" w:lineRule="atLeast"/>
        <w:jc w:val="left"/>
        <w:textAlignment w:val="baseline"/>
        <w:rPr>
          <w:rFonts w:ascii="Helvetica" w:hAnsi="Helvetica" w:cs="Helvetica"/>
          <w:kern w:val="0"/>
          <w:szCs w:val="21"/>
        </w:rPr>
      </w:pPr>
      <w:r>
        <w:rPr>
          <w:rFonts w:ascii="Helvetica" w:hAnsi="Helvetica" w:cs="Helvetica"/>
          <w:kern w:val="0"/>
          <w:szCs w:val="21"/>
        </w:rPr>
        <w:t>E-mail</w:t>
      </w:r>
      <w:r>
        <w:rPr>
          <w:rFonts w:ascii="Helvetica" w:hAnsi="Helvetica" w:cs="Helvetica"/>
          <w:kern w:val="0"/>
          <w:szCs w:val="21"/>
        </w:rPr>
        <w:t>：</w:t>
      </w:r>
      <w:r>
        <w:rPr>
          <w:rFonts w:ascii="Arial" w:eastAsia="宋体" w:hAnsi="Arial" w:cs="Arial"/>
          <w:color w:val="000000"/>
          <w:szCs w:val="21"/>
          <w:shd w:val="clear" w:color="auto" w:fill="FFFFFF"/>
        </w:rPr>
        <w:t>aalexaflores@hotmail.com</w:t>
      </w:r>
      <w:r>
        <w:rPr>
          <w:rFonts w:ascii="Arial" w:eastAsia="宋体" w:hAnsi="Arial" w:cs="Arial"/>
          <w:color w:val="000000"/>
          <w:szCs w:val="21"/>
          <w:shd w:val="clear" w:color="auto" w:fill="FFFFFF"/>
        </w:rPr>
        <w:t>；</w:t>
      </w:r>
      <w:r>
        <w:rPr>
          <w:rFonts w:ascii="Arial" w:eastAsia="宋体" w:hAnsi="Arial" w:cs="Arial"/>
          <w:color w:val="000000"/>
          <w:szCs w:val="21"/>
          <w:shd w:val="clear" w:color="auto" w:fill="FFFFFF"/>
        </w:rPr>
        <w:t>15010818186@163.com</w:t>
      </w:r>
    </w:p>
    <w:p w:rsidR="00BE4876" w:rsidRDefault="00EA47BC">
      <w:pPr>
        <w:widowControl/>
        <w:spacing w:after="300"/>
        <w:ind w:firstLine="480"/>
        <w:jc w:val="right"/>
        <w:textAlignment w:val="baseline"/>
        <w:rPr>
          <w:rFonts w:ascii="Helvetica" w:hAnsi="Helvetica" w:cs="Helvetica"/>
          <w:kern w:val="0"/>
          <w:szCs w:val="21"/>
        </w:rPr>
      </w:pPr>
      <w:r>
        <w:rPr>
          <w:rFonts w:ascii="Helvetica" w:hAnsi="Helvetica" w:cs="Helvetica"/>
          <w:kern w:val="0"/>
          <w:szCs w:val="21"/>
        </w:rPr>
        <w:t>（以上数据截至</w:t>
      </w:r>
      <w:r>
        <w:rPr>
          <w:rFonts w:ascii="Helvetica" w:hAnsi="Helvetica" w:cs="Helvetica"/>
          <w:kern w:val="0"/>
          <w:szCs w:val="21"/>
        </w:rPr>
        <w:t>2016</w:t>
      </w:r>
      <w:r>
        <w:rPr>
          <w:rFonts w:ascii="Helvetica" w:hAnsi="Helvetica" w:cs="Helvetica"/>
          <w:kern w:val="0"/>
          <w:szCs w:val="21"/>
        </w:rPr>
        <w:t>年</w:t>
      </w:r>
      <w:r>
        <w:rPr>
          <w:rFonts w:ascii="Helvetica" w:hAnsi="Helvetica" w:cs="Helvetica"/>
          <w:kern w:val="0"/>
          <w:szCs w:val="21"/>
        </w:rPr>
        <w:t>12</w:t>
      </w:r>
      <w:r>
        <w:rPr>
          <w:rFonts w:ascii="Helvetica" w:hAnsi="Helvetica" w:cs="Helvetica"/>
          <w:kern w:val="0"/>
          <w:szCs w:val="21"/>
        </w:rPr>
        <w:t>月</w:t>
      </w:r>
      <w:r>
        <w:rPr>
          <w:rFonts w:ascii="Helvetica" w:hAnsi="Helvetica" w:cs="Helvetica"/>
          <w:kern w:val="0"/>
          <w:szCs w:val="21"/>
        </w:rPr>
        <w:t>13</w:t>
      </w:r>
      <w:r>
        <w:rPr>
          <w:rFonts w:ascii="Helvetica" w:hAnsi="Helvetica" w:cs="Helvetica"/>
          <w:kern w:val="0"/>
          <w:szCs w:val="21"/>
        </w:rPr>
        <w:t>日）</w:t>
      </w:r>
    </w:p>
    <w:p w:rsidR="00BE4876" w:rsidRDefault="00BE4876">
      <w:pPr>
        <w:jc w:val="center"/>
        <w:rPr>
          <w:rFonts w:ascii="宋体" w:eastAsia="宋体" w:hAnsi="宋体" w:cs="宋体"/>
          <w:sz w:val="24"/>
          <w:szCs w:val="24"/>
        </w:rPr>
      </w:pPr>
    </w:p>
    <w:sectPr w:rsidR="00BE4876">
      <w:pgSz w:w="11906" w:h="16838"/>
      <w:pgMar w:top="720" w:right="720" w:bottom="720" w:left="72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楷体_GB2312">
    <w:altName w:val="楷体"/>
    <w:charset w:val="86"/>
    <w:family w:val="modern"/>
    <w:pitch w:val="fixed"/>
    <w:sig w:usb0="00000001" w:usb1="080E0000" w:usb2="00000010" w:usb3="00000000" w:csb0="00040000"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9514936"/>
    <w:multiLevelType w:val="singleLevel"/>
    <w:tmpl w:val="59514936"/>
    <w:lvl w:ilvl="0">
      <w:start w:val="1"/>
      <w:numFmt w:val="bullet"/>
      <w:lvlText w:val=""/>
      <w:lvlJc w:val="left"/>
      <w:pPr>
        <w:ind w:left="42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420"/>
  <w:drawingGridVerticalSpacing w:val="156"/>
  <w:noPunctuationKerning/>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5E4F"/>
    <w:rsid w:val="0006532C"/>
    <w:rsid w:val="000F70B7"/>
    <w:rsid w:val="006C7265"/>
    <w:rsid w:val="00937AC1"/>
    <w:rsid w:val="00B27ED8"/>
    <w:rsid w:val="00BE4876"/>
    <w:rsid w:val="00C65316"/>
    <w:rsid w:val="00D073F9"/>
    <w:rsid w:val="00DD692A"/>
    <w:rsid w:val="00DE5E4F"/>
    <w:rsid w:val="00EA47BC"/>
    <w:rsid w:val="012138E5"/>
    <w:rsid w:val="016054EA"/>
    <w:rsid w:val="01AC1475"/>
    <w:rsid w:val="082E5AED"/>
    <w:rsid w:val="0BD54E57"/>
    <w:rsid w:val="0D3C2008"/>
    <w:rsid w:val="115F5293"/>
    <w:rsid w:val="12395CE4"/>
    <w:rsid w:val="12471022"/>
    <w:rsid w:val="182C0C5F"/>
    <w:rsid w:val="199C0425"/>
    <w:rsid w:val="19C91292"/>
    <w:rsid w:val="1C482EA2"/>
    <w:rsid w:val="1EEB0DE3"/>
    <w:rsid w:val="20257847"/>
    <w:rsid w:val="231A4DA7"/>
    <w:rsid w:val="250E5FE6"/>
    <w:rsid w:val="2B4A2BD9"/>
    <w:rsid w:val="2BC21B2D"/>
    <w:rsid w:val="2C567175"/>
    <w:rsid w:val="2FB74A91"/>
    <w:rsid w:val="354D37C1"/>
    <w:rsid w:val="373D5BD4"/>
    <w:rsid w:val="37D33EF9"/>
    <w:rsid w:val="3F9A561C"/>
    <w:rsid w:val="44866000"/>
    <w:rsid w:val="49F229AD"/>
    <w:rsid w:val="4A2E45D6"/>
    <w:rsid w:val="4DB94620"/>
    <w:rsid w:val="4F16430F"/>
    <w:rsid w:val="526D0DD4"/>
    <w:rsid w:val="548B4D46"/>
    <w:rsid w:val="68492D80"/>
    <w:rsid w:val="705D0BF6"/>
    <w:rsid w:val="72A82B81"/>
    <w:rsid w:val="7474596C"/>
    <w:rsid w:val="7A8E3C25"/>
    <w:rsid w:val="7AB120E1"/>
    <w:rsid w:val="7EA51F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153A13-85BC-451C-85D0-2CB643887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257</Words>
  <Characters>1469</Characters>
  <Application>Microsoft Office Word</Application>
  <DocSecurity>0</DocSecurity>
  <Lines>12</Lines>
  <Paragraphs>3</Paragraphs>
  <ScaleCrop>false</ScaleCrop>
  <Company>微软中国</Company>
  <LinksUpToDate>false</LinksUpToDate>
  <CharactersWithSpaces>1723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聂鑫</dc:creator>
  <cp:lastModifiedBy>聂鑫</cp:lastModifiedBy>
  <cp:revision>6</cp:revision>
  <dcterms:created xsi:type="dcterms:W3CDTF">2017-06-23T07:56:00Z</dcterms:created>
  <dcterms:modified xsi:type="dcterms:W3CDTF">2017-06-27T01:49:00Z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