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488" w:lineRule="atLeast"/>
        <w:ind w:left="0" w:right="0" w:firstLine="401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EEEEEE"/>
        </w:rPr>
        <w:t>引进台州市外教师享受的相关待遇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EEEEEE"/>
        </w:rPr>
        <w:drawing>
          <wp:inline distT="0" distB="0" distL="114300" distR="114300">
            <wp:extent cx="4552950" cy="2981325"/>
            <wp:effectExtent l="0" t="0" r="3175" b="3175"/>
            <wp:docPr id="1" name="图片 1" descr="1500018501399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001850139946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32F9D"/>
    <w:rsid w:val="7AF32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2017-07-17T04:33:00Z</dcterms:created>
  <dc:creator>ASUS</dc:creator>
  <cp:lastModifiedBy>ASUS</cp:lastModifiedBy>
  <dcterms:modified xsi:type="dcterms:W3CDTF">2017-07-17T04:33:31Z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