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tbl>
      <w:tblPr>
        <w:tblStyle w:val="10"/>
        <w:tblW w:w="1050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报名登记表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2" w:hRule="atLeast"/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10"/>
              <w:tblW w:w="26121" w:type="dxa"/>
              <w:tblInd w:w="96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34"/>
              <w:gridCol w:w="1080"/>
              <w:gridCol w:w="1260"/>
              <w:gridCol w:w="1245"/>
              <w:gridCol w:w="2268"/>
              <w:gridCol w:w="1304"/>
              <w:gridCol w:w="1704"/>
              <w:gridCol w:w="5242"/>
              <w:gridCol w:w="5242"/>
              <w:gridCol w:w="5242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3"/>
                <w:wAfter w:w="15726" w:type="dxa"/>
                <w:trHeight w:val="539" w:hRule="atLeast"/>
              </w:trPr>
              <w:tc>
                <w:tcPr>
                  <w:tcW w:w="1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ind w:left="-141" w:leftChars="-67" w:firstLine="139" w:firstLineChars="58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姓 名</w:t>
                  </w:r>
                </w:p>
              </w:tc>
              <w:tc>
                <w:tcPr>
                  <w:tcW w:w="108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性 别</w:t>
                  </w:r>
                </w:p>
              </w:tc>
              <w:tc>
                <w:tcPr>
                  <w:tcW w:w="12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民 族</w:t>
                  </w:r>
                </w:p>
              </w:tc>
              <w:tc>
                <w:tcPr>
                  <w:tcW w:w="130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ind w:left="-239" w:leftChars="-114" w:firstLine="240" w:firstLineChars="100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04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照片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3"/>
                <w:wAfter w:w="15726" w:type="dxa"/>
                <w:trHeight w:val="539" w:hRule="atLeast"/>
              </w:trPr>
              <w:tc>
                <w:tcPr>
                  <w:tcW w:w="1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出生年月</w:t>
                  </w:r>
                </w:p>
              </w:tc>
              <w:tc>
                <w:tcPr>
                  <w:tcW w:w="108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政治面貌</w:t>
                  </w:r>
                </w:p>
              </w:tc>
              <w:tc>
                <w:tcPr>
                  <w:tcW w:w="12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籍 贯</w:t>
                  </w:r>
                </w:p>
              </w:tc>
              <w:tc>
                <w:tcPr>
                  <w:tcW w:w="130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0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3"/>
                <w:wAfter w:w="15726" w:type="dxa"/>
                <w:trHeight w:val="539" w:hRule="atLeast"/>
              </w:trPr>
              <w:tc>
                <w:tcPr>
                  <w:tcW w:w="1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毕业学校</w:t>
                  </w:r>
                </w:p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及专业</w:t>
                  </w:r>
                </w:p>
              </w:tc>
              <w:tc>
                <w:tcPr>
                  <w:tcW w:w="3585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学历学位</w:t>
                  </w:r>
                </w:p>
              </w:tc>
              <w:tc>
                <w:tcPr>
                  <w:tcW w:w="1304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0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3"/>
                <w:wAfter w:w="15726" w:type="dxa"/>
                <w:trHeight w:val="539" w:hRule="atLeast"/>
              </w:trPr>
              <w:tc>
                <w:tcPr>
                  <w:tcW w:w="1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外语水平</w:t>
                  </w:r>
                </w:p>
              </w:tc>
              <w:tc>
                <w:tcPr>
                  <w:tcW w:w="108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计算机水平</w:t>
                  </w:r>
                </w:p>
              </w:tc>
              <w:tc>
                <w:tcPr>
                  <w:tcW w:w="12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其他从业资格证书</w:t>
                  </w:r>
                </w:p>
              </w:tc>
              <w:tc>
                <w:tcPr>
                  <w:tcW w:w="3008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3"/>
                <w:wAfter w:w="15726" w:type="dxa"/>
                <w:trHeight w:val="539" w:hRule="atLeast"/>
              </w:trPr>
              <w:tc>
                <w:tcPr>
                  <w:tcW w:w="1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工作单位</w:t>
                  </w:r>
                </w:p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及职务</w:t>
                  </w:r>
                </w:p>
              </w:tc>
              <w:tc>
                <w:tcPr>
                  <w:tcW w:w="3585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单位性质</w:t>
                  </w:r>
                </w:p>
              </w:tc>
              <w:tc>
                <w:tcPr>
                  <w:tcW w:w="3008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3"/>
                <w:wAfter w:w="15726" w:type="dxa"/>
                <w:trHeight w:val="539" w:hRule="atLeast"/>
              </w:trPr>
              <w:tc>
                <w:tcPr>
                  <w:tcW w:w="1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家庭住址</w:t>
                  </w:r>
                </w:p>
              </w:tc>
              <w:tc>
                <w:tcPr>
                  <w:tcW w:w="8861" w:type="dxa"/>
                  <w:gridSpan w:val="6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</w:p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3"/>
                <w:wAfter w:w="15726" w:type="dxa"/>
                <w:trHeight w:val="539" w:hRule="atLeast"/>
              </w:trPr>
              <w:tc>
                <w:tcPr>
                  <w:tcW w:w="1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身份证号</w:t>
                  </w:r>
                </w:p>
              </w:tc>
              <w:tc>
                <w:tcPr>
                  <w:tcW w:w="3585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联系电话</w:t>
                  </w:r>
                </w:p>
              </w:tc>
              <w:tc>
                <w:tcPr>
                  <w:tcW w:w="3008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3"/>
                <w:wAfter w:w="15726" w:type="dxa"/>
                <w:trHeight w:val="539" w:hRule="atLeast"/>
              </w:trPr>
              <w:tc>
                <w:tcPr>
                  <w:tcW w:w="1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报考岗位</w:t>
                  </w:r>
                </w:p>
              </w:tc>
              <w:tc>
                <w:tcPr>
                  <w:tcW w:w="3585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是否服从调剂</w:t>
                  </w:r>
                </w:p>
              </w:tc>
              <w:tc>
                <w:tcPr>
                  <w:tcW w:w="3008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18" w:hRule="atLeast"/>
              </w:trPr>
              <w:tc>
                <w:tcPr>
                  <w:tcW w:w="1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学习</w:t>
                  </w:r>
                </w:p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工作</w:t>
                  </w:r>
                </w:p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经历</w:t>
                  </w:r>
                </w:p>
              </w:tc>
              <w:tc>
                <w:tcPr>
                  <w:tcW w:w="8861" w:type="dxa"/>
                  <w:gridSpan w:val="6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524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关系</w:t>
                  </w:r>
                </w:p>
              </w:tc>
              <w:tc>
                <w:tcPr>
                  <w:tcW w:w="524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所在单位</w:t>
                  </w:r>
                </w:p>
              </w:tc>
              <w:tc>
                <w:tcPr>
                  <w:tcW w:w="524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职务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3"/>
                <w:wAfter w:w="15726" w:type="dxa"/>
                <w:trHeight w:val="1565" w:hRule="atLeast"/>
              </w:trPr>
              <w:tc>
                <w:tcPr>
                  <w:tcW w:w="1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家庭及主要</w:t>
                  </w:r>
                </w:p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社会关系</w:t>
                  </w:r>
                </w:p>
              </w:tc>
              <w:tc>
                <w:tcPr>
                  <w:tcW w:w="8861" w:type="dxa"/>
                  <w:gridSpan w:val="6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3"/>
                <w:wAfter w:w="15726" w:type="dxa"/>
                <w:trHeight w:val="1681" w:hRule="atLeast"/>
              </w:trPr>
              <w:tc>
                <w:tcPr>
                  <w:tcW w:w="1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个人业务特长及专业优势</w:t>
                  </w:r>
                </w:p>
              </w:tc>
              <w:tc>
                <w:tcPr>
                  <w:tcW w:w="8861" w:type="dxa"/>
                  <w:gridSpan w:val="6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 </w:t>
                  </w:r>
                </w:p>
              </w:tc>
            </w:tr>
          </w:tbl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left="147" w:leftChars="7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tbl>
      <w:tblPr>
        <w:tblStyle w:val="10"/>
        <w:tblpPr w:leftFromText="180" w:rightFromText="180" w:vertAnchor="text" w:horzAnchor="margin" w:tblpXSpec="center" w:tblpY="1"/>
        <w:tblOverlap w:val="never"/>
        <w:tblW w:w="105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6"/>
        <w:gridCol w:w="423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日期：   年   月   日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992" w:gutter="0"/>
          <w:cols w:space="0" w:num="1"/>
          <w:docGrid w:type="lines" w:linePitch="318" w:charSpace="0"/>
        </w:sectPr>
      </w:pPr>
    </w:p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凤凰山国有资本投资运营管理有限公司2017年公开招聘工作人员计划表（8人）</w:t>
      </w:r>
    </w:p>
    <w:tbl>
      <w:tblPr>
        <w:tblStyle w:val="10"/>
        <w:tblW w:w="14523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712"/>
        <w:gridCol w:w="1994"/>
        <w:gridCol w:w="1559"/>
        <w:gridCol w:w="1417"/>
        <w:gridCol w:w="4962"/>
        <w:gridCol w:w="2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</w:tc>
        <w:tc>
          <w:tcPr>
            <w:tcW w:w="71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招聘计划</w:t>
            </w:r>
          </w:p>
        </w:tc>
        <w:tc>
          <w:tcPr>
            <w:tcW w:w="993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    聘    条    件</w:t>
            </w:r>
          </w:p>
        </w:tc>
        <w:tc>
          <w:tcPr>
            <w:tcW w:w="281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  注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068" w:type="dxa"/>
            <w:vMerge w:val="continue"/>
            <w:vAlign w:val="center"/>
          </w:tcPr>
          <w:p>
            <w:pPr>
              <w:tabs>
                <w:tab w:val="left" w:pos="473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业 要 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学历学位要求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年龄要求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其他报考资格条件</w:t>
            </w:r>
          </w:p>
        </w:tc>
        <w:tc>
          <w:tcPr>
            <w:tcW w:w="281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副总经理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994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经济、金融、法律及相关专业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大学及以上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40周岁以下</w:t>
            </w:r>
          </w:p>
        </w:tc>
        <w:tc>
          <w:tcPr>
            <w:tcW w:w="496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在大中型银行及证券、基金、资产管理等金融行业或上市公司、大型企业投</w:t>
            </w:r>
            <w:r>
              <w:rPr>
                <w:rFonts w:hint="eastAsia" w:ascii="宋体" w:hAnsi="宋体"/>
                <w:szCs w:val="21"/>
              </w:rPr>
              <w:t>融</w:t>
            </w:r>
            <w:r>
              <w:rPr>
                <w:rFonts w:ascii="宋体" w:hAnsi="宋体"/>
                <w:szCs w:val="21"/>
              </w:rPr>
              <w:t>资部门</w:t>
            </w:r>
            <w:r>
              <w:rPr>
                <w:rFonts w:hint="eastAsia" w:ascii="宋体" w:hAnsi="宋体"/>
                <w:szCs w:val="21"/>
              </w:rPr>
              <w:t>中层</w:t>
            </w:r>
            <w:r>
              <w:rPr>
                <w:rFonts w:ascii="宋体" w:hAnsi="宋体"/>
                <w:szCs w:val="21"/>
              </w:rPr>
              <w:t>任职不少于</w:t>
            </w: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年或从事类似</w:t>
            </w:r>
            <w:r>
              <w:rPr>
                <w:rFonts w:hint="eastAsia" w:ascii="宋体" w:hAnsi="宋体"/>
                <w:szCs w:val="21"/>
              </w:rPr>
              <w:t>资本运作</w:t>
            </w:r>
            <w:r>
              <w:rPr>
                <w:rFonts w:ascii="宋体" w:hAnsi="宋体"/>
                <w:szCs w:val="21"/>
              </w:rPr>
              <w:t>工作不少于</w:t>
            </w: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年的工作经验</w:t>
            </w:r>
          </w:p>
        </w:tc>
        <w:tc>
          <w:tcPr>
            <w:tcW w:w="281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特别优秀者等条件可适当放宽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财务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主管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994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财务、会计、审计及相关专业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具有5年以上</w:t>
            </w:r>
            <w:r>
              <w:rPr>
                <w:rFonts w:ascii="宋体" w:hAnsi="宋体"/>
                <w:szCs w:val="21"/>
              </w:rPr>
              <w:t>上市公司、大</w:t>
            </w:r>
            <w:r>
              <w:rPr>
                <w:rFonts w:hint="eastAsia" w:ascii="宋体" w:hAnsi="宋体"/>
                <w:szCs w:val="21"/>
              </w:rPr>
              <w:t>中</w:t>
            </w:r>
            <w:r>
              <w:rPr>
                <w:rFonts w:ascii="宋体" w:hAnsi="宋体"/>
                <w:szCs w:val="21"/>
              </w:rPr>
              <w:t>型企业</w:t>
            </w:r>
            <w:r>
              <w:rPr>
                <w:rFonts w:hint="eastAsia" w:ascii="宋体" w:hAnsi="宋体"/>
                <w:szCs w:val="21"/>
              </w:rPr>
              <w:t>财务会计或会计事务所工作经验</w:t>
            </w:r>
          </w:p>
        </w:tc>
        <w:tc>
          <w:tcPr>
            <w:tcW w:w="281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取得注册会计师证的可直接进入复试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行政管理主管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994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管理、中文、新闻传播及相关专业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具有5年以上机关事业单位、大型国有企业相关工作经验；具有较强的沟通协调能力，良好的人际关系</w:t>
            </w:r>
          </w:p>
        </w:tc>
        <w:tc>
          <w:tcPr>
            <w:tcW w:w="2811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特别优秀者等条件可适当放宽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财务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职员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94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财务、会计、审计及相关专业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35周岁以下</w:t>
            </w:r>
          </w:p>
        </w:tc>
        <w:tc>
          <w:tcPr>
            <w:tcW w:w="496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具有3年以上上市企业、大中型公司会计或会计事务所工作经验</w:t>
            </w:r>
          </w:p>
        </w:tc>
        <w:tc>
          <w:tcPr>
            <w:tcW w:w="281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具有会计从业资格证书或初级会计师资格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行政管理职员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994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管理、中文、电子商务、新闻传播及相关专业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有3年以上工作经验，具备扎实的文字功底，熟练使用各类办公软件，掌握公文写作技巧；具备维护办公电脑设备、网络安全等相应能力；具备维护企业网站的能力；具备良好的学习能力、沟通协调能力、综合分析能力和创新意识</w:t>
            </w:r>
          </w:p>
        </w:tc>
        <w:tc>
          <w:tcPr>
            <w:tcW w:w="281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融资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职员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94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经济、财经、金融、法律及相关专业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具有3年以上银行、证券等金融行业从业经历；具备良好的学习能力、文字写作能力、沟通协调能力、综合分析能力和创新意识</w:t>
            </w:r>
          </w:p>
        </w:tc>
        <w:tc>
          <w:tcPr>
            <w:tcW w:w="281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  <w:sectPr>
          <w:pgSz w:w="16838" w:h="11906" w:orient="landscape"/>
          <w:pgMar w:top="1587" w:right="2098" w:bottom="1474" w:left="1984" w:header="851" w:footer="992" w:gutter="0"/>
          <w:cols w:space="0" w:num="1"/>
          <w:docGrid w:type="lines" w:linePitch="318" w:charSpace="0"/>
        </w:sectPr>
      </w:pPr>
    </w:p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潍坊公利融资担保有限公司2017年公开招聘工作人员计划表（5人）</w:t>
      </w:r>
    </w:p>
    <w:tbl>
      <w:tblPr>
        <w:tblStyle w:val="10"/>
        <w:tblW w:w="14415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721"/>
        <w:gridCol w:w="1843"/>
        <w:gridCol w:w="1559"/>
        <w:gridCol w:w="1418"/>
        <w:gridCol w:w="4819"/>
        <w:gridCol w:w="2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</w:tc>
        <w:tc>
          <w:tcPr>
            <w:tcW w:w="72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招聘计划</w:t>
            </w:r>
          </w:p>
        </w:tc>
        <w:tc>
          <w:tcPr>
            <w:tcW w:w="963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    聘    条    件</w:t>
            </w:r>
          </w:p>
        </w:tc>
        <w:tc>
          <w:tcPr>
            <w:tcW w:w="298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  注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068" w:type="dxa"/>
            <w:vMerge w:val="continue"/>
            <w:vAlign w:val="center"/>
          </w:tcPr>
          <w:p>
            <w:pPr>
              <w:tabs>
                <w:tab w:val="left" w:pos="473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业 要 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年龄要求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其他报考资格条件</w:t>
            </w:r>
          </w:p>
        </w:tc>
        <w:tc>
          <w:tcPr>
            <w:tcW w:w="298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副总经理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经济、金融、法律及相关专业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大学及以上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40周岁以下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</w:t>
            </w:r>
            <w:r>
              <w:rPr>
                <w:rFonts w:ascii="宋体" w:hAnsi="宋体"/>
                <w:szCs w:val="21"/>
              </w:rPr>
              <w:t>有在大中型银行</w:t>
            </w:r>
            <w:r>
              <w:rPr>
                <w:rFonts w:hint="eastAsia" w:ascii="宋体" w:hAnsi="宋体"/>
                <w:szCs w:val="21"/>
              </w:rPr>
              <w:t>、融资性担保公司、小额贷款公司等</w:t>
            </w:r>
            <w:r>
              <w:rPr>
                <w:rFonts w:ascii="宋体" w:hAnsi="宋体"/>
                <w:szCs w:val="21"/>
              </w:rPr>
              <w:t>金融</w:t>
            </w:r>
            <w:r>
              <w:rPr>
                <w:rFonts w:hint="eastAsia" w:ascii="宋体" w:hAnsi="宋体"/>
                <w:szCs w:val="21"/>
              </w:rPr>
              <w:t>企业业务部门中层</w:t>
            </w:r>
            <w:r>
              <w:rPr>
                <w:rFonts w:ascii="宋体" w:hAnsi="宋体"/>
                <w:szCs w:val="21"/>
              </w:rPr>
              <w:t>任职不少于</w:t>
            </w: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年或从事类似工作不少于</w:t>
            </w: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年的工作经验</w:t>
            </w:r>
          </w:p>
        </w:tc>
        <w:tc>
          <w:tcPr>
            <w:tcW w:w="298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特别优秀者等条件可适当放宽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主管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经济、财经、金融、法律等相关专业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1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具有5年以上银行融资性担保公司的公司信贷、风险管理、融资担保、证券发行、投融资、法律等相关领域从业经验</w:t>
            </w:r>
          </w:p>
        </w:tc>
        <w:tc>
          <w:tcPr>
            <w:tcW w:w="298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特别优秀者等条件可适当放宽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风控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职员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经济、财经、金融、法律等相关专业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35周岁以下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具有3年以上银行或融资性担保公司稽核、资产管理、贷后管理岗位工作经验</w:t>
            </w:r>
          </w:p>
        </w:tc>
        <w:tc>
          <w:tcPr>
            <w:tcW w:w="298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职员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经济、财经、金融、法律等相关专业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1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具有3年以上银行、融资性担保公司的公司信贷、风险管理、融资担保、证券发行、投融资、法律等相关领域从业经验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298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附件4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潍坊凤翔金融投资控股有限公司2017年公开招聘工作人员计划表（5人）</w:t>
      </w:r>
    </w:p>
    <w:tbl>
      <w:tblPr>
        <w:tblStyle w:val="10"/>
        <w:tblW w:w="14459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05"/>
        <w:gridCol w:w="1847"/>
        <w:gridCol w:w="1559"/>
        <w:gridCol w:w="1418"/>
        <w:gridCol w:w="4819"/>
        <w:gridCol w:w="3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招聘计划</w:t>
            </w:r>
          </w:p>
        </w:tc>
        <w:tc>
          <w:tcPr>
            <w:tcW w:w="964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    聘    条    件</w:t>
            </w:r>
          </w:p>
        </w:tc>
        <w:tc>
          <w:tcPr>
            <w:tcW w:w="303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  注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业 要 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年龄要求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其他报考资格条件</w:t>
            </w:r>
          </w:p>
        </w:tc>
        <w:tc>
          <w:tcPr>
            <w:tcW w:w="303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副总经理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84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经济学、金融学、会计学、财务管理、财政学及相关专业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大学及以上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40周岁以下</w:t>
            </w:r>
          </w:p>
        </w:tc>
        <w:tc>
          <w:tcPr>
            <w:tcW w:w="4819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有在大中型银行及证券、基金、风险投资、资产管理等金融行业或大型企业、上市公司投资部门任职不少于5年或从事类似管理工作不少于5年的工作经验</w:t>
            </w:r>
          </w:p>
        </w:tc>
        <w:tc>
          <w:tcPr>
            <w:tcW w:w="303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特别优秀者条件可适当放宽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主管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84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经济学、金融学、会计学、财务管理、财政学及相关专业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1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具有5年以上银行信贷、投资银行、股权投资管理、金融风控、大型企业、上市公司投资部门等相关工作经验</w:t>
            </w:r>
          </w:p>
        </w:tc>
        <w:tc>
          <w:tcPr>
            <w:tcW w:w="303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特别优秀者条件可适当放宽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风控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职员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84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法学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35周岁以下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取得法律职业资格证(A类)，具有3年以上法律工作（经济、金融领域）经验</w:t>
            </w:r>
          </w:p>
        </w:tc>
        <w:tc>
          <w:tcPr>
            <w:tcW w:w="303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特别优秀者条件可适当放宽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职员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84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经济学、金融学、会计学、财务管理、财政学及相关专业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1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具有3年以上银行信贷、投资银行、股权投资管理、金融风控、大型企业、上市公司投资部门等相关工作经验</w:t>
            </w:r>
          </w:p>
        </w:tc>
        <w:tc>
          <w:tcPr>
            <w:tcW w:w="303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附件5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潍坊九龙建设开发有限公司2017年公开招聘工作人员计划表（6人）</w:t>
      </w:r>
    </w:p>
    <w:tbl>
      <w:tblPr>
        <w:tblStyle w:val="10"/>
        <w:tblW w:w="14415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712"/>
        <w:gridCol w:w="1994"/>
        <w:gridCol w:w="1559"/>
        <w:gridCol w:w="1417"/>
        <w:gridCol w:w="4820"/>
        <w:gridCol w:w="2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</w:tc>
        <w:tc>
          <w:tcPr>
            <w:tcW w:w="71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招聘计划</w:t>
            </w:r>
          </w:p>
        </w:tc>
        <w:tc>
          <w:tcPr>
            <w:tcW w:w="979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    聘    条    件</w:t>
            </w:r>
          </w:p>
        </w:tc>
        <w:tc>
          <w:tcPr>
            <w:tcW w:w="284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  注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068" w:type="dxa"/>
            <w:vMerge w:val="continue"/>
            <w:vAlign w:val="center"/>
          </w:tcPr>
          <w:p>
            <w:pPr>
              <w:tabs>
                <w:tab w:val="left" w:pos="473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业 要 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学历学位要求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年龄要求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其他报考资格条件</w:t>
            </w:r>
          </w:p>
        </w:tc>
        <w:tc>
          <w:tcPr>
            <w:tcW w:w="284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主管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专业不限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大学及以上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40周岁以下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具有5年以上大中型企业行政管理工作经验</w:t>
            </w:r>
          </w:p>
        </w:tc>
        <w:tc>
          <w:tcPr>
            <w:tcW w:w="2845" w:type="dxa"/>
            <w:vMerge w:val="restart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取得建筑类、经济类中级以上职称或研究生及以上学历者优先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主管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994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建设管理及相关专业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具有5年以上建设管理工作经验</w:t>
            </w:r>
          </w:p>
        </w:tc>
        <w:tc>
          <w:tcPr>
            <w:tcW w:w="2845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职员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94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财会及相关专业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35周岁以下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具有3年以上企业财务工作经验</w:t>
            </w:r>
          </w:p>
        </w:tc>
        <w:tc>
          <w:tcPr>
            <w:tcW w:w="2845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职员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94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土木工程、市政工程、园林工程及相关专业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具有3年以上建设管理工作经验</w:t>
            </w:r>
          </w:p>
        </w:tc>
        <w:tc>
          <w:tcPr>
            <w:tcW w:w="2845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/>
    <w:sectPr>
      <w:pgSz w:w="16838" w:h="11906" w:orient="landscape"/>
      <w:pgMar w:top="1797" w:right="1440" w:bottom="1797" w:left="21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10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D169A6"/>
    <w:rsid w:val="00001AA6"/>
    <w:rsid w:val="000023E4"/>
    <w:rsid w:val="00011787"/>
    <w:rsid w:val="0003393D"/>
    <w:rsid w:val="00037021"/>
    <w:rsid w:val="000424B9"/>
    <w:rsid w:val="00045F5E"/>
    <w:rsid w:val="00047BC8"/>
    <w:rsid w:val="00053BE8"/>
    <w:rsid w:val="0005569D"/>
    <w:rsid w:val="00063D82"/>
    <w:rsid w:val="0008579A"/>
    <w:rsid w:val="00087833"/>
    <w:rsid w:val="000B67D5"/>
    <w:rsid w:val="000C1F7A"/>
    <w:rsid w:val="000C333F"/>
    <w:rsid w:val="000F5BD0"/>
    <w:rsid w:val="00101514"/>
    <w:rsid w:val="00105985"/>
    <w:rsid w:val="00110965"/>
    <w:rsid w:val="0013231A"/>
    <w:rsid w:val="00136DCD"/>
    <w:rsid w:val="0018187E"/>
    <w:rsid w:val="001831E1"/>
    <w:rsid w:val="001854F9"/>
    <w:rsid w:val="00191419"/>
    <w:rsid w:val="001B1C0B"/>
    <w:rsid w:val="001D7C1E"/>
    <w:rsid w:val="001E58F0"/>
    <w:rsid w:val="0021221B"/>
    <w:rsid w:val="00236ABB"/>
    <w:rsid w:val="002371F6"/>
    <w:rsid w:val="00240A19"/>
    <w:rsid w:val="00252CED"/>
    <w:rsid w:val="00282726"/>
    <w:rsid w:val="002B274B"/>
    <w:rsid w:val="0030238E"/>
    <w:rsid w:val="0031769A"/>
    <w:rsid w:val="00346473"/>
    <w:rsid w:val="00352D62"/>
    <w:rsid w:val="00374933"/>
    <w:rsid w:val="0037712C"/>
    <w:rsid w:val="00385B59"/>
    <w:rsid w:val="003A0C66"/>
    <w:rsid w:val="003A5D56"/>
    <w:rsid w:val="003B21B7"/>
    <w:rsid w:val="003C2E7C"/>
    <w:rsid w:val="003D0F4B"/>
    <w:rsid w:val="003D2234"/>
    <w:rsid w:val="003F063C"/>
    <w:rsid w:val="004133ED"/>
    <w:rsid w:val="0042771E"/>
    <w:rsid w:val="00436B7A"/>
    <w:rsid w:val="00440A23"/>
    <w:rsid w:val="00457824"/>
    <w:rsid w:val="00466331"/>
    <w:rsid w:val="00472EEF"/>
    <w:rsid w:val="00473399"/>
    <w:rsid w:val="004E6628"/>
    <w:rsid w:val="00505D0B"/>
    <w:rsid w:val="005264FE"/>
    <w:rsid w:val="00560A90"/>
    <w:rsid w:val="00586672"/>
    <w:rsid w:val="005C0A3B"/>
    <w:rsid w:val="005D09A0"/>
    <w:rsid w:val="005F204F"/>
    <w:rsid w:val="006130B1"/>
    <w:rsid w:val="00624F3D"/>
    <w:rsid w:val="006340F2"/>
    <w:rsid w:val="006838DD"/>
    <w:rsid w:val="0069640C"/>
    <w:rsid w:val="006E13A5"/>
    <w:rsid w:val="00701438"/>
    <w:rsid w:val="00713095"/>
    <w:rsid w:val="0071741E"/>
    <w:rsid w:val="007221A0"/>
    <w:rsid w:val="007452F5"/>
    <w:rsid w:val="0077211E"/>
    <w:rsid w:val="0077219F"/>
    <w:rsid w:val="00795C81"/>
    <w:rsid w:val="007A24AA"/>
    <w:rsid w:val="007A24B2"/>
    <w:rsid w:val="007B2F90"/>
    <w:rsid w:val="007B4F71"/>
    <w:rsid w:val="007C2F85"/>
    <w:rsid w:val="007D2981"/>
    <w:rsid w:val="007E445A"/>
    <w:rsid w:val="007E6198"/>
    <w:rsid w:val="007F4369"/>
    <w:rsid w:val="008009E2"/>
    <w:rsid w:val="00842871"/>
    <w:rsid w:val="0088141F"/>
    <w:rsid w:val="008825EE"/>
    <w:rsid w:val="00887051"/>
    <w:rsid w:val="008970B9"/>
    <w:rsid w:val="008F3911"/>
    <w:rsid w:val="0090186F"/>
    <w:rsid w:val="00923E07"/>
    <w:rsid w:val="00927339"/>
    <w:rsid w:val="00936EAE"/>
    <w:rsid w:val="009428A2"/>
    <w:rsid w:val="00951137"/>
    <w:rsid w:val="0097158A"/>
    <w:rsid w:val="0097203E"/>
    <w:rsid w:val="0097472E"/>
    <w:rsid w:val="009A33C5"/>
    <w:rsid w:val="009A65F9"/>
    <w:rsid w:val="009C0F50"/>
    <w:rsid w:val="009D6FDB"/>
    <w:rsid w:val="009F51B1"/>
    <w:rsid w:val="00A17C1B"/>
    <w:rsid w:val="00A34A5A"/>
    <w:rsid w:val="00A37E94"/>
    <w:rsid w:val="00A46005"/>
    <w:rsid w:val="00A477F7"/>
    <w:rsid w:val="00A55C49"/>
    <w:rsid w:val="00A569A0"/>
    <w:rsid w:val="00A77728"/>
    <w:rsid w:val="00A77D34"/>
    <w:rsid w:val="00AC6545"/>
    <w:rsid w:val="00AD14EB"/>
    <w:rsid w:val="00AD7397"/>
    <w:rsid w:val="00AD79E3"/>
    <w:rsid w:val="00AE365B"/>
    <w:rsid w:val="00B01953"/>
    <w:rsid w:val="00B066F7"/>
    <w:rsid w:val="00B11494"/>
    <w:rsid w:val="00B21699"/>
    <w:rsid w:val="00B47D64"/>
    <w:rsid w:val="00BA3C2F"/>
    <w:rsid w:val="00BB6F8D"/>
    <w:rsid w:val="00BC7EF9"/>
    <w:rsid w:val="00BD40AF"/>
    <w:rsid w:val="00BE6EB3"/>
    <w:rsid w:val="00BF2514"/>
    <w:rsid w:val="00C224F4"/>
    <w:rsid w:val="00C40695"/>
    <w:rsid w:val="00C45B50"/>
    <w:rsid w:val="00C47E10"/>
    <w:rsid w:val="00C6039D"/>
    <w:rsid w:val="00C70EAD"/>
    <w:rsid w:val="00C74BC4"/>
    <w:rsid w:val="00C836CD"/>
    <w:rsid w:val="00CA1873"/>
    <w:rsid w:val="00CB0130"/>
    <w:rsid w:val="00CC177B"/>
    <w:rsid w:val="00CC391E"/>
    <w:rsid w:val="00CE29FD"/>
    <w:rsid w:val="00D011D6"/>
    <w:rsid w:val="00D01F95"/>
    <w:rsid w:val="00D110EB"/>
    <w:rsid w:val="00D169A6"/>
    <w:rsid w:val="00D22586"/>
    <w:rsid w:val="00D26F64"/>
    <w:rsid w:val="00D31EBA"/>
    <w:rsid w:val="00D35DB5"/>
    <w:rsid w:val="00D36656"/>
    <w:rsid w:val="00D440DB"/>
    <w:rsid w:val="00D658F1"/>
    <w:rsid w:val="00D7123C"/>
    <w:rsid w:val="00D83748"/>
    <w:rsid w:val="00D947F7"/>
    <w:rsid w:val="00DB294E"/>
    <w:rsid w:val="00DB46AD"/>
    <w:rsid w:val="00DC06C6"/>
    <w:rsid w:val="00DC3F33"/>
    <w:rsid w:val="00DD5923"/>
    <w:rsid w:val="00E50676"/>
    <w:rsid w:val="00E543F1"/>
    <w:rsid w:val="00E60156"/>
    <w:rsid w:val="00E66774"/>
    <w:rsid w:val="00E822CB"/>
    <w:rsid w:val="00E87251"/>
    <w:rsid w:val="00EC4C1E"/>
    <w:rsid w:val="00ED4855"/>
    <w:rsid w:val="00EE2A56"/>
    <w:rsid w:val="00F16429"/>
    <w:rsid w:val="00F32A0F"/>
    <w:rsid w:val="00F74BC1"/>
    <w:rsid w:val="00F93068"/>
    <w:rsid w:val="00FF289B"/>
    <w:rsid w:val="00FF4FAD"/>
    <w:rsid w:val="04344046"/>
    <w:rsid w:val="0F392E44"/>
    <w:rsid w:val="0FC92E35"/>
    <w:rsid w:val="15824D7B"/>
    <w:rsid w:val="1C091557"/>
    <w:rsid w:val="2CFE07E1"/>
    <w:rsid w:val="2DA21B87"/>
    <w:rsid w:val="2E034ADB"/>
    <w:rsid w:val="383E6F2F"/>
    <w:rsid w:val="3CD752A2"/>
    <w:rsid w:val="49545B05"/>
    <w:rsid w:val="52D23977"/>
    <w:rsid w:val="6B892726"/>
    <w:rsid w:val="7D6A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rFonts w:ascii="Times New Roman" w:hAnsi="Times New Roman"/>
      <w:sz w:val="24"/>
      <w:szCs w:val="24"/>
    </w:rPr>
  </w:style>
  <w:style w:type="character" w:styleId="7">
    <w:name w:val="page number"/>
    <w:basedOn w:val="6"/>
    <w:uiPriority w:val="0"/>
  </w:style>
  <w:style w:type="character" w:styleId="8">
    <w:name w:val="FollowedHyperlink"/>
    <w:basedOn w:val="6"/>
    <w:unhideWhenUsed/>
    <w:uiPriority w:val="99"/>
    <w:rPr>
      <w:color w:val="800080"/>
      <w:u w:val="single"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6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Char"/>
    <w:basedOn w:val="6"/>
    <w:link w:val="3"/>
    <w:semiHidden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693</Words>
  <Characters>3956</Characters>
  <Lines>32</Lines>
  <Paragraphs>9</Paragraphs>
  <ScaleCrop>false</ScaleCrop>
  <LinksUpToDate>false</LinksUpToDate>
  <CharactersWithSpaces>4640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2017-07-17T01:27:00Z</dcterms:created>
  <dc:creator>AutoBVT</dc:creator>
  <cp:lastModifiedBy>Administrator</cp:lastModifiedBy>
  <cp:lastPrinted>2017-07-12T06:59:00Z</cp:lastPrinted>
  <dcterms:modified xsi:type="dcterms:W3CDTF">2017-07-17T15:50:05Z</dcterms:modified>
  <dc:title>潍坊坊子区2017年公开招聘国有公司工作人员简章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