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88" w:lineRule="atLeast"/>
        <w:ind w:left="0" w:firstLine="420"/>
        <w:jc w:val="both"/>
        <w:rPr>
          <w:sz w:val="17"/>
          <w:szCs w:val="17"/>
        </w:rPr>
      </w:pPr>
      <w:r>
        <w:rPr>
          <w:rStyle w:val="4"/>
          <w:rFonts w:hint="eastAsia" w:ascii="宋体" w:hAnsi="宋体" w:eastAsia="宋体" w:cs="宋体"/>
          <w:color w:val="333333"/>
          <w:sz w:val="17"/>
          <w:szCs w:val="17"/>
          <w:bdr w:val="none" w:color="auto" w:sz="0" w:space="0"/>
        </w:rPr>
        <w:t>招聘岗位及条件</w:t>
      </w:r>
    </w:p>
    <w:tbl>
      <w:tblPr>
        <w:tblW w:w="7962" w:type="dxa"/>
        <w:jc w:val="center"/>
        <w:tblCellSpacing w:w="0" w:type="dxa"/>
        <w:tblInd w:w="1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950"/>
        <w:gridCol w:w="1062"/>
        <w:gridCol w:w="1163"/>
        <w:gridCol w:w="35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  <w:jc w:val="center"/>
        </w:trPr>
        <w:tc>
          <w:tcPr>
            <w:tcW w:w="1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1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3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其它说明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tblCellSpacing w:w="0" w:type="dxa"/>
          <w:jc w:val="center"/>
        </w:trPr>
        <w:tc>
          <w:tcPr>
            <w:tcW w:w="1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项目经理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若干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1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物业管理、工程管理、土木工程、暖通、企业管理等。</w:t>
            </w:r>
          </w:p>
        </w:tc>
        <w:tc>
          <w:tcPr>
            <w:tcW w:w="3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身体健康，年龄45周岁以下，能够熟练操作计算机，有一定的文字功底；有物业管理工作相关经验优先；呼和浩特市户籍优先；有驾驶证者优先。职称要求：至少具有物业经理上岗资格证或者建筑类中级职称（二级建造师、中级造价师、中级经济师）。管理经验丰富，职称条件优秀者学历可放宽到全日制大专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tblCellSpacing w:w="0" w:type="dxa"/>
          <w:jc w:val="center"/>
        </w:trPr>
        <w:tc>
          <w:tcPr>
            <w:tcW w:w="1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项目主管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若干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1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物业管理、工程管理、土木工程、暖通、企业管理、行政管理、工商管理、机械制造、电子信息工程、计算机科学与技术等。</w:t>
            </w:r>
          </w:p>
        </w:tc>
        <w:tc>
          <w:tcPr>
            <w:tcW w:w="3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身体健康，年龄35周岁以下，能够熟练操作计算机，有一定的文字功底；有物业管理工作相关经验者优先；呼和浩特市户籍优先；有驾驶证者优先。条件优秀者学历可放宽到全日制大专以上学历。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tblCellSpacing w:w="0" w:type="dxa"/>
          <w:jc w:val="center"/>
        </w:trPr>
        <w:tc>
          <w:tcPr>
            <w:tcW w:w="11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客服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若干</w:t>
            </w:r>
          </w:p>
        </w:tc>
        <w:tc>
          <w:tcPr>
            <w:tcW w:w="1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全日制本科及以上</w:t>
            </w:r>
          </w:p>
        </w:tc>
        <w:tc>
          <w:tcPr>
            <w:tcW w:w="11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管理学类、文科大类、工科类、计算机相关专业。</w:t>
            </w:r>
          </w:p>
        </w:tc>
        <w:tc>
          <w:tcPr>
            <w:tcW w:w="35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  <w:bdr w:val="none" w:color="auto" w:sz="0" w:space="0"/>
              </w:rPr>
              <w:t>身体健康，年龄35周岁以下，形象气质佳，能够熟练操作计算机，有一定文字功底；有物业管理工作经验者优先；有驾驶证者优先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B21AB"/>
    <w:rsid w:val="06CB2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5"/>
      <w:szCs w:val="15"/>
      <w:u w:val="none"/>
    </w:rPr>
  </w:style>
  <w:style w:type="character" w:styleId="6">
    <w:name w:val="Hyperlink"/>
    <w:basedOn w:val="3"/>
    <w:uiPriority w:val="0"/>
    <w:rPr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2017-07-18T10:51:00Z</dcterms:created>
  <dc:creator>ASUS</dc:creator>
  <cp:lastModifiedBy>ASUS</cp:lastModifiedBy>
  <dcterms:modified xsi:type="dcterms:W3CDTF">2017-07-18T10:51:41Z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