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华康简标题宋" w:hAnsi="华康简标题宋" w:eastAsia="华康简标题宋" w:cs="华康简标题宋"/>
          <w:b w:val="0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东莞理工学院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2017</w:t>
      </w:r>
      <w:r>
        <w:rPr>
          <w:rFonts w:hint="default" w:ascii="华康简标题宋" w:hAnsi="华康简标题宋" w:eastAsia="华康简标题宋" w:cs="华康简标题宋"/>
          <w:b w:val="0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年公开招聘优秀青年管理人才岗位表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13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1022"/>
        <w:gridCol w:w="946"/>
        <w:gridCol w:w="903"/>
        <w:gridCol w:w="903"/>
        <w:gridCol w:w="1125"/>
        <w:gridCol w:w="1015"/>
        <w:gridCol w:w="1120"/>
        <w:gridCol w:w="61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宋体" w:eastAsia="黑体" w:cs="黑体"/>
                <w:spacing w:val="20"/>
                <w:sz w:val="32"/>
                <w:szCs w:val="32"/>
                <w:bdr w:val="none" w:color="auto" w:sz="0" w:space="0"/>
              </w:rPr>
              <w:t>序号</w:t>
            </w:r>
          </w:p>
        </w:tc>
        <w:tc>
          <w:tcPr>
            <w:tcW w:w="102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</w:rPr>
              <w:t>岗位名称</w:t>
            </w:r>
          </w:p>
        </w:tc>
        <w:tc>
          <w:tcPr>
            <w:tcW w:w="94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</w:rPr>
              <w:t>岗位代码</w:t>
            </w:r>
          </w:p>
        </w:tc>
        <w:tc>
          <w:tcPr>
            <w:tcW w:w="90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20"/>
                <w:sz w:val="32"/>
                <w:szCs w:val="32"/>
                <w:bdr w:val="none" w:color="auto" w:sz="0" w:space="0"/>
              </w:rPr>
              <w:t>招聘数量</w:t>
            </w:r>
          </w:p>
        </w:tc>
        <w:tc>
          <w:tcPr>
            <w:tcW w:w="90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20"/>
                <w:sz w:val="32"/>
                <w:szCs w:val="32"/>
                <w:bdr w:val="none" w:color="auto" w:sz="0" w:space="0"/>
              </w:rPr>
              <w:t>专业</w:t>
            </w:r>
          </w:p>
        </w:tc>
        <w:tc>
          <w:tcPr>
            <w:tcW w:w="941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20"/>
                <w:sz w:val="32"/>
                <w:szCs w:val="32"/>
                <w:bdr w:val="none" w:color="auto" w:sz="0" w:space="0"/>
              </w:rPr>
              <w:t>岗位基本要求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02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4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20"/>
                <w:sz w:val="32"/>
                <w:szCs w:val="32"/>
                <w:bdr w:val="none" w:color="auto" w:sz="0" w:space="0"/>
              </w:rPr>
              <w:t>年龄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20"/>
                <w:sz w:val="32"/>
                <w:szCs w:val="32"/>
                <w:bdr w:val="none" w:color="auto" w:sz="0" w:space="0"/>
              </w:rPr>
              <w:t>学历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20"/>
                <w:sz w:val="32"/>
                <w:szCs w:val="32"/>
                <w:bdr w:val="none" w:color="auto" w:sz="0" w:space="0"/>
              </w:rPr>
              <w:t>学位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pacing w:val="20"/>
                <w:sz w:val="32"/>
                <w:szCs w:val="32"/>
                <w:bdr w:val="none" w:color="auto" w:sz="0" w:space="0"/>
              </w:rPr>
              <w:t>政治面貌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1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高校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行政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事务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管理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专员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GL01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周岁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以下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硕士研究生及以上学历学位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中共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党员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能够把党的方针政策同学校和部门的实际相结合起来，把主要精力投入到管理和服务工作中。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                        2.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善于科学管理、沟通协调、推动落实。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                                 3.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坚持原则，勤奋踏实，领悟能力强，反应敏捷。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具备三年及以上工作经验。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人力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资源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事务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管理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专员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GL02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周岁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以下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硕士研究生及以上学历学位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中共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党员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熟悉高等学校人力资源配置和管理工作，有较强的创新意识、大局意识和服务意识。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                                     2.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坚持原则，敢抓敢管，具有奉献精神和团队协作精神。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具备三年及以上工作经验。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8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本科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教学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事务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管理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专员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GL03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周岁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以下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硕士研究生及以上学历学位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中共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党员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具有完整的基层教学经历，熟悉高等教育规律，工作投入，有较强的服务意识和奉献精神。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                          2.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具备较强的行政管理能力和调查研究能力、交流沟通能力。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具备三年及以上工作经验。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            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学生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事务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管理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专员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GL04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周岁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以下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硕士研究生及以上学历学位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中共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党员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具有坚定的政治立场，工作责任心强，具有大局意识和奉献精神。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           2.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热爱学生工作，爱岗敬业，能全职到岗，具有较强的表达沟通能力和团队管理能力。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具备三年及以上工作经验。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7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青年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事务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管理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专员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GL05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周岁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以下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硕士研究生及以上学历学位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中共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党员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具有坚定的政治立场和良好的理论素养，思想解放，思维敏捷，勇于创新。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工作积极主动，勇于开拓创新，奉献精神和团结协作精神强。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具备三年及以上工作经验。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                       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科技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工作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管理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专员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GL06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周岁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以下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硕士研究生及以上学历学位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熟悉科研相关政策法规，了解高校的科研队伍状况，能协调全校的科研课题、学术活动。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积极开拓创新，善于沟通交流，乐于成果推广。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具备三年及以上工作经验。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研究生事务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管理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专员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GL07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周岁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以下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博士研究生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了解研究生培养工作以及相关招生方面的有关政策，熟悉研究生教学各环节。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     2.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熟悉高校各学科的建设与发展情况，有较宽阔的学术视野。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具备三年及以上工作经验。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     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9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国际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交流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管理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专员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GL08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周岁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以下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硕士研究生及以上学历学位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政治素质优秀，爱岗敬业，具有较强的协调沟通能力。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           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具有较强的外语读写、翻译及交流能力，有海外留学或工作经历者优先考虑。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具备三年及以上工作经验。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0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高校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财务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管理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专员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GL09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周岁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以下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硕士研究生以上学历学位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熟悉高校相关的财经法规和政策，能够编制财务预、决算，有效预测、调控、运作、安排各项经费使用，具备较强的财会专业知识，有较强的理财能力。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具有全局意识和财务职业精神。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具备三年及以上工作经验。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6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科技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产业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管理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专员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GL10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周岁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以下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硕士研究生及以上学历学位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熟悉各级科技成果研发及成果转化相关法规和政策。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具有开拓创新精神和沟通交流技能。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具备三年及以上工作经验。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9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发展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规划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事务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管理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专员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GL11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周岁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以下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博士研究生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/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博士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熟悉高等教育的法规和政策，政策水平高。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2.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熟悉国内外主要高等院校的发展现状和方向。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具备三年及以上工作经验。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5" w:hRule="atLeast"/>
        </w:trPr>
        <w:tc>
          <w:tcPr>
            <w:tcW w:w="5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网络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媒体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管理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专员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GL12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38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周岁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以下</w:t>
            </w:r>
          </w:p>
        </w:tc>
        <w:tc>
          <w:tcPr>
            <w:tcW w:w="1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硕士研究生以上学历学位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中共党员</w:t>
            </w:r>
          </w:p>
        </w:tc>
        <w:tc>
          <w:tcPr>
            <w:tcW w:w="6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热爱高校网络媒体工作，思想道德品质良好。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       2.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具备网络媒体工作的基本素质。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3.</w:t>
            </w:r>
            <w:r>
              <w:rPr>
                <w:rFonts w:hint="default" w:ascii="仿宋_GB2312" w:hAnsi="Times New Roman" w:eastAsia="仿宋_GB2312" w:cs="仿宋_GB2312"/>
                <w:sz w:val="24"/>
                <w:szCs w:val="24"/>
                <w:bdr w:val="none" w:color="auto" w:sz="0" w:space="0"/>
              </w:rPr>
              <w:t>具备三年及以上工作经验。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                       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</w:t>
      </w:r>
      <w:r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</w:rPr>
      </w:pPr>
      <w:r>
        <w:rPr>
          <w:rStyle w:val="5"/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应聘者需提交材料清单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1.个人简历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2.《东莞理工学院人才信息登记表》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3.毕业证（从本科到最高）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4.学位证（从学士到最高）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5.职称证（从初级到最高）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6.学历学位验证证书（在考察阶段前提供）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7.身份证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8.获奖证书（有</w:t>
      </w:r>
      <w:bookmarkStart w:id="0" w:name="_GoBack"/>
      <w:bookmarkEnd w:id="0"/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则提供）</w:t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br w:type="textWrapping"/>
      </w: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9.工作经验证明（提供劳动合同或社保缴费证明）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10.其他相关支撑材料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注意：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1、填写《东莞理工学院人才信息登记表》时，请勿改变表格的结构。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default" w:ascii="仿宋_GB2312" w:hAnsi="Times New Roman" w:eastAsia="仿宋_GB2312" w:cs="仿宋_GB2312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2、扫描证件时请把分辨率调为100dpi，并将图片转换成jpg格式。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标题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200EB"/>
    <w:rsid w:val="0F0C7150"/>
    <w:rsid w:val="0F7F5E0A"/>
    <w:rsid w:val="11CE6954"/>
    <w:rsid w:val="135554D6"/>
    <w:rsid w:val="165D1BCB"/>
    <w:rsid w:val="21226D82"/>
    <w:rsid w:val="214F1A44"/>
    <w:rsid w:val="26603F8F"/>
    <w:rsid w:val="27495592"/>
    <w:rsid w:val="2FAD5CD6"/>
    <w:rsid w:val="304B5F60"/>
    <w:rsid w:val="33B44C77"/>
    <w:rsid w:val="341E5220"/>
    <w:rsid w:val="34431063"/>
    <w:rsid w:val="443A7615"/>
    <w:rsid w:val="446338D1"/>
    <w:rsid w:val="494E7262"/>
    <w:rsid w:val="4BFB5BC7"/>
    <w:rsid w:val="4E076027"/>
    <w:rsid w:val="50024B68"/>
    <w:rsid w:val="542B5AB1"/>
    <w:rsid w:val="560070BC"/>
    <w:rsid w:val="5D9A1031"/>
    <w:rsid w:val="60C22B63"/>
    <w:rsid w:val="65C72195"/>
    <w:rsid w:val="72B94FD7"/>
    <w:rsid w:val="793E6061"/>
    <w:rsid w:val="7F7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D2D2D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  <w:rPr>
      <w:i/>
    </w:rPr>
  </w:style>
  <w:style w:type="character" w:styleId="9">
    <w:name w:val="Hyperlink"/>
    <w:basedOn w:val="4"/>
    <w:qFormat/>
    <w:uiPriority w:val="0"/>
    <w:rPr>
      <w:color w:val="2D2D2D"/>
      <w:u w:val="none"/>
    </w:rPr>
  </w:style>
  <w:style w:type="character" w:styleId="10">
    <w:name w:val="HTML Code"/>
    <w:basedOn w:val="4"/>
    <w:qFormat/>
    <w:uiPriority w:val="0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1">
    <w:name w:val="HTML Keyboard"/>
    <w:basedOn w:val="4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2">
    <w:name w:val="HTML Sample"/>
    <w:basedOn w:val="4"/>
    <w:qFormat/>
    <w:uiPriority w:val="0"/>
    <w:rPr>
      <w:rFonts w:hint="default" w:ascii="Menlo" w:hAnsi="Menlo" w:eastAsia="Menlo" w:cs="Menlo"/>
      <w:sz w:val="21"/>
      <w:szCs w:val="21"/>
    </w:rPr>
  </w:style>
  <w:style w:type="character" w:customStyle="1" w:styleId="14">
    <w:name w:val="hour_am"/>
    <w:basedOn w:val="4"/>
    <w:qFormat/>
    <w:uiPriority w:val="0"/>
  </w:style>
  <w:style w:type="character" w:customStyle="1" w:styleId="15">
    <w:name w:val="hover1"/>
    <w:basedOn w:val="4"/>
    <w:qFormat/>
    <w:uiPriority w:val="0"/>
    <w:rPr>
      <w:shd w:val="clear" w:fill="EEEEEE"/>
    </w:rPr>
  </w:style>
  <w:style w:type="character" w:customStyle="1" w:styleId="16">
    <w:name w:val="old"/>
    <w:basedOn w:val="4"/>
    <w:qFormat/>
    <w:uiPriority w:val="0"/>
    <w:rPr>
      <w:color w:val="999999"/>
    </w:rPr>
  </w:style>
  <w:style w:type="character" w:customStyle="1" w:styleId="17">
    <w:name w:val="glyphicon2"/>
    <w:basedOn w:val="4"/>
    <w:qFormat/>
    <w:uiPriority w:val="0"/>
  </w:style>
  <w:style w:type="character" w:customStyle="1" w:styleId="18">
    <w:name w:val="hour_pm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2017-08-02T07:19:39Z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