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86"/>
        <w:gridCol w:w="736"/>
        <w:gridCol w:w="1697"/>
        <w:gridCol w:w="1217"/>
        <w:gridCol w:w="30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工作岗位</w:t>
            </w:r>
          </w:p>
        </w:tc>
        <w:tc>
          <w:tcPr>
            <w:tcW w:w="88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名额</w:t>
            </w:r>
          </w:p>
        </w:tc>
        <w:tc>
          <w:tcPr>
            <w:tcW w:w="73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69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年龄要求</w:t>
            </w:r>
          </w:p>
        </w:tc>
        <w:tc>
          <w:tcPr>
            <w:tcW w:w="121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文化程度</w:t>
            </w:r>
          </w:p>
        </w:tc>
        <w:tc>
          <w:tcPr>
            <w:tcW w:w="3019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宿舍管理（生活）教师</w:t>
            </w:r>
          </w:p>
        </w:tc>
        <w:tc>
          <w:tcPr>
            <w:tcW w:w="88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  <w:tc>
          <w:tcPr>
            <w:tcW w:w="169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25周岁以上，45周岁以下</w:t>
            </w:r>
          </w:p>
        </w:tc>
        <w:tc>
          <w:tcPr>
            <w:tcW w:w="121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高中或中专以上</w:t>
            </w:r>
          </w:p>
        </w:tc>
        <w:tc>
          <w:tcPr>
            <w:tcW w:w="3019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性格开朗、有耐心，有爱心，有责任感，吃苦耐劳；能用普通话交流；能简单操作电脑(打字、表格使用)；能服从工作安排，认真履行岗位职责，有较高的服务意识，坚持原则，做到主动、热情、周到、礼貌待人，为住宿学生服务，需轮流值班住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水电工</w:t>
            </w:r>
          </w:p>
        </w:tc>
        <w:tc>
          <w:tcPr>
            <w:tcW w:w="88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  <w:tc>
          <w:tcPr>
            <w:tcW w:w="169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18周岁以上，45周岁以下</w:t>
            </w:r>
          </w:p>
        </w:tc>
        <w:tc>
          <w:tcPr>
            <w:tcW w:w="1217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高中或中专以上</w:t>
            </w:r>
          </w:p>
        </w:tc>
        <w:tc>
          <w:tcPr>
            <w:tcW w:w="3019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7" w:lineRule="atLeast"/>
              <w:jc w:val="left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熟悉水电操作，机电设备维修与保养。有水电相关工作经验，具有高压操作、低压操作电工证；要求住校。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Lucida Grande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B3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2017-08-07T05:30:03Z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