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70" w:type="dxa"/>
        <w:jc w:val="center"/>
        <w:tblInd w:w="-18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990"/>
        <w:gridCol w:w="855"/>
        <w:gridCol w:w="1245"/>
        <w:gridCol w:w="855"/>
        <w:gridCol w:w="855"/>
        <w:gridCol w:w="705"/>
        <w:gridCol w:w="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招聘岗位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姓名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性别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准考证号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笔试成绩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面试成绩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总成绩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岗位排名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集团公司综合岗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蒋耀江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2017006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83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87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85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集团公司企划岗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牛庆磊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2017025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69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81.2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75.1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集团公司投融资岗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贾瑞祥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2017053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82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85.6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83.8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集团公司财务岗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赵志鹏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2017065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80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78.4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79.2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丰牧公司综合岗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慕 誉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2017066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79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85.4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82.2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丰牧公司市场监管岗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马建勇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2017092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76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78.6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77.3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丰牧公司技术服务岗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龚振华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2017121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68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84.6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76.3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瑞牧公司综合岗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周宏瑞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2017080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80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r>
              <w:rPr>
                <w:bdr w:val="none" w:color="auto" w:sz="0" w:space="0"/>
              </w:rPr>
              <w:t>瑞牧公司营销岗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王新禄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2017136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76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85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80.5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2017-09-11T06:04:45Z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