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5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672"/>
        <w:gridCol w:w="540"/>
        <w:gridCol w:w="3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岗位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职数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2" w:hRule="atLeast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3"/>
                <w:szCs w:val="23"/>
              </w:rPr>
              <w:t>浙江大学化工学院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3"/>
                <w:szCs w:val="23"/>
              </w:rPr>
              <w:t>行政助理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b w:val="0"/>
              </w:rPr>
            </w:pPr>
            <w:r>
              <w:rPr>
                <w:b w:val="0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3"/>
                <w:szCs w:val="23"/>
              </w:rPr>
              <w:t>．本科及以上学历，财经管理类专业背景，身体健康，品行端正。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b w:val="0"/>
              </w:rPr>
            </w:pPr>
            <w:r>
              <w:rPr>
                <w:b w:val="0"/>
                <w:sz w:val="23"/>
                <w:szCs w:val="23"/>
              </w:rPr>
              <w:t>2. 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3"/>
                <w:szCs w:val="23"/>
              </w:rPr>
              <w:t>工作踏实、积极主动，责任心强，良好的沟通和文字表达能力，具有较强的服务意识和团队合作精神。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3"/>
          <w:szCs w:val="23"/>
        </w:rPr>
        <w:t>应聘截止日期：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3"/>
          <w:szCs w:val="23"/>
        </w:rPr>
        <w:t>2017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3"/>
          <w:szCs w:val="23"/>
        </w:rPr>
        <w:t>年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3"/>
          <w:szCs w:val="23"/>
        </w:rPr>
        <w:t>9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3"/>
          <w:szCs w:val="23"/>
        </w:rPr>
        <w:t>月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3"/>
          <w:szCs w:val="23"/>
        </w:rPr>
        <w:t>17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3"/>
          <w:szCs w:val="23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D56A8"/>
    <w:rsid w:val="6AFD5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2017-09-12T09:13:00Z</dcterms:created>
  <dc:creator>ASUS</dc:creator>
  <cp:lastModifiedBy>ASUS</cp:lastModifiedBy>
  <dcterms:modified xsi:type="dcterms:W3CDTF">2017-09-12T09:13:06Z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