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3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682"/>
        <w:gridCol w:w="727"/>
        <w:gridCol w:w="1333"/>
        <w:gridCol w:w="1079"/>
        <w:gridCol w:w="1953"/>
        <w:gridCol w:w="2528"/>
        <w:gridCol w:w="491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4430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52"/>
                <w:szCs w:val="52"/>
                <w:u w:val="none"/>
                <w:bdr w:val="none" w:color="auto" w:sz="0" w:space="0"/>
              </w:rPr>
              <w:t>盐城盛州集团有限公司公开招聘人员岗位表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岗位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年龄要求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户籍  要求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学历要求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4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岗位要求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财务会计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35周岁以下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全日制本科及以上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财务财会类</w:t>
            </w:r>
          </w:p>
        </w:tc>
        <w:tc>
          <w:tcPr>
            <w:tcW w:w="4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具有会计初级或以上职称，有两年以上企业财务部门工作经验。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财务审计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35周岁以下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全日制本科及以上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财务财会与审计类</w:t>
            </w:r>
          </w:p>
        </w:tc>
        <w:tc>
          <w:tcPr>
            <w:tcW w:w="4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具有审计初级或以上职称，有两年以上工作经历，有会计事务所工作经历。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投融资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管理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35周岁以下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全日制本科及以上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经济类</w:t>
            </w:r>
          </w:p>
        </w:tc>
        <w:tc>
          <w:tcPr>
            <w:tcW w:w="4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有银行、证券公司两年以上相关行业工作经历。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合     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6</w:t>
            </w:r>
          </w:p>
        </w:tc>
        <w:tc>
          <w:tcPr>
            <w:tcW w:w="12539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注:1、招聘岗位专业要求参照《2017年江苏省公务员招录考试专业参考录》；2、年龄要求：35周岁以下指1982年1月1日之后出生；3、报考岗位要求工作经历的，指取得相关职位报考条件必须的毕业证书后的工作经历，截止日期2017年9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bdr w:val="none" w:color="auto" w:sz="0" w:space="0"/>
              </w:rPr>
              <w:t>日止。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u w:val="none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sz w:val="18"/>
      <w:szCs w:val="18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0000FF"/>
      <w:sz w:val="18"/>
      <w:szCs w:val="18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2017-09-13T09:55:53Z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