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5" w:type="dxa"/>
        <w:tblInd w:w="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55"/>
        <w:gridCol w:w="1440"/>
        <w:gridCol w:w="495"/>
        <w:gridCol w:w="765"/>
        <w:gridCol w:w="2205"/>
        <w:gridCol w:w="22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岗位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人数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专业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科研院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管理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硕士研究生及以上学历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 xml:space="preserve">工科专业 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7"/>
                <w:szCs w:val="27"/>
                <w:bdr w:val="none" w:color="auto" w:sz="0" w:space="0"/>
              </w:rPr>
              <w:t>较强的对外交往能力、文字处理能力和计算机应用能力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实验室与设备管理处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管理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工科背景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7"/>
                <w:szCs w:val="27"/>
                <w:bdr w:val="none" w:color="auto" w:sz="0" w:space="0"/>
              </w:rPr>
              <w:t>能熟练使用</w:t>
            </w:r>
            <w:r>
              <w:rPr>
                <w:rFonts w:hint="eastAsia" w:ascii="宋体" w:hAnsi="宋体" w:eastAsia="宋体" w:cs="Arial"/>
                <w:kern w:val="0"/>
                <w:sz w:val="27"/>
                <w:szCs w:val="27"/>
                <w:bdr w:val="none" w:color="auto" w:sz="0" w:space="0"/>
                <w:lang w:val="en-US"/>
              </w:rPr>
              <w:t>Foxpro</w:t>
            </w:r>
            <w:r>
              <w:rPr>
                <w:rFonts w:hint="eastAsia" w:ascii="宋体" w:hAnsi="宋体" w:eastAsia="宋体" w:cs="Arial"/>
                <w:kern w:val="0"/>
                <w:sz w:val="27"/>
                <w:szCs w:val="27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7"/>
                <w:szCs w:val="27"/>
                <w:bdr w:val="none" w:color="auto" w:sz="0" w:space="0"/>
                <w:lang w:val="en-US"/>
              </w:rPr>
              <w:t>SQL</w:t>
            </w:r>
            <w:r>
              <w:rPr>
                <w:rFonts w:hint="eastAsia" w:ascii="宋体" w:hAnsi="宋体" w:eastAsia="宋体" w:cs="Arial"/>
                <w:kern w:val="0"/>
                <w:sz w:val="27"/>
                <w:szCs w:val="27"/>
                <w:bdr w:val="none" w:color="auto" w:sz="0" w:space="0"/>
              </w:rPr>
              <w:t>等数据库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总务处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管理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管理和工科类相关专业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7"/>
                <w:szCs w:val="27"/>
                <w:bdr w:val="none" w:color="auto" w:sz="0" w:space="0"/>
              </w:rPr>
              <w:t>较强的文字处理能力和计算机应用能力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建筑学院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管理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管理、土木建筑交通专业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7"/>
                <w:szCs w:val="27"/>
                <w:bdr w:val="none" w:color="auto" w:sz="0" w:space="0"/>
              </w:rPr>
              <w:t>具有良好的英语听说能力，有相应的英语能力证书，能熟练运用办公软件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计算机科学与工程学院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图档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图书、档案相关专业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0" w:hRule="atLeast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电气工程学院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管理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电气相关专业背景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5" w:hRule="atLeast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医学院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实验教学辅助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/>
              </w:rPr>
              <w:t>2</w:t>
            </w: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bdr w:val="none" w:color="auto" w:sz="0" w:space="0"/>
              </w:rPr>
              <w:t>医学、微生物、免疫专业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2017-09-13T07:43:37Z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