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32" w:tblpY="2088"/>
        <w:tblOverlap w:val="never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35"/>
        <w:gridCol w:w="825"/>
        <w:gridCol w:w="915"/>
        <w:gridCol w:w="930"/>
        <w:gridCol w:w="2080"/>
        <w:gridCol w:w="1370"/>
        <w:gridCol w:w="1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-687070</wp:posOffset>
                      </wp:positionV>
                      <wp:extent cx="847725" cy="552450"/>
                      <wp:effectExtent l="0" t="0" r="952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75005" y="448945"/>
                                <a:ext cx="8477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pt;margin-top:-54.1pt;height:43.5pt;width:66.75pt;z-index:251658240;mso-width-relative:page;mso-height-relative:page;" fillcolor="#FFFFFF [3201]" filled="t" stroked="f" coordsize="21600,21600" o:gfxdata="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d5xiTWAAAACwEAAA8AAAAAAAAAAQAgAAAAIgAAAGRycy9k&#10;b3ducmV2LnhtbFBLAQIUABQAAAAIAIdO4kCN+FYuPQIAAEoEAAAOAAAAAAAAAAEAIAAAACU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招聘职位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年薪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综合窗口人员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全日制本科或以上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学士学位或以上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年龄在35周岁以下（即1981年10月10日以后出生）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，口齿清晰，普、粤语标准。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包干约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采取政府购买服务的方式运作，受聘人员与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劳务派遣公司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签订劳动合同。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热线话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务人员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3B05"/>
    <w:rsid w:val="155B4089"/>
    <w:rsid w:val="24D91357"/>
    <w:rsid w:val="3F35717C"/>
    <w:rsid w:val="581D46E8"/>
    <w:rsid w:val="68150AF9"/>
    <w:rsid w:val="71373B05"/>
    <w:rsid w:val="7F323C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2017-07-26T06:43:00Z</dcterms:created>
  <dc:creator>未定义</dc:creator>
  <cp:lastModifiedBy>oxy</cp:lastModifiedBy>
  <dcterms:modified xsi:type="dcterms:W3CDTF">2017-10-10T06:59:27Z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