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ascii="黑体" w:hAnsi="宋体" w:eastAsia="黑体" w:cs="黑体"/>
          <w:b/>
          <w:i w:val="0"/>
          <w:caps w:val="0"/>
          <w:color w:val="2A2A2A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2A2A2A"/>
          <w:spacing w:val="0"/>
          <w:sz w:val="27"/>
          <w:szCs w:val="27"/>
          <w:bdr w:val="none" w:color="auto" w:sz="0" w:space="0"/>
        </w:rPr>
        <w:t>四川大学电子信息学院2017年10月招聘1名教务干事启事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Fonts w:ascii="Arial" w:hAnsi="Arial" w:eastAsia="Tahoma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tbl>
      <w:tblPr>
        <w:tblW w:w="90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75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岗位类型</w:t>
            </w:r>
          </w:p>
        </w:tc>
        <w:tc>
          <w:tcPr>
            <w:tcW w:w="7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助理制管理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聘任方式</w:t>
            </w:r>
          </w:p>
        </w:tc>
        <w:tc>
          <w:tcPr>
            <w:tcW w:w="7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学校经费聘任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7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教务干事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7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聘用期限</w:t>
            </w:r>
          </w:p>
        </w:tc>
        <w:tc>
          <w:tcPr>
            <w:tcW w:w="7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岗位职责</w:t>
            </w:r>
          </w:p>
        </w:tc>
        <w:tc>
          <w:tcPr>
            <w:tcW w:w="7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、协助教学副院长完成专业认证、教学评估、教学计划、教学任务落实工作，以及新工科建设、教改项目、教学成果的组织申报和管理工作。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、负责教材和教学参考书的填报；各类考试的组织、考试试卷的整理存档等工作。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、负责与教学工作相关的各种报表填写，总结材料、汇报材料的上报等工作。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4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、负责完成学院交办的其他相关工作。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5" w:hRule="atLeast"/>
        </w:trPr>
        <w:tc>
          <w:tcPr>
            <w:tcW w:w="1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Arial" w:hAnsi="Arial" w:eastAsia="5FAE8F6F96C59ED1" w:cs="Arial"/>
                <w:b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招聘条件</w:t>
            </w:r>
          </w:p>
        </w:tc>
        <w:tc>
          <w:tcPr>
            <w:tcW w:w="7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、热爱社会主义祖国，拥护中国共产党的领导，遵守国家法律法规以及各项规章制度，爱岗敬业。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、具有较好的服务意识和团队协作精神，工作踏实、细心、责任心强；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、学历（学位）要求：具有国内外高水平大学博士学位；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4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、年龄要求：身心健康，不超过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35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岁；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、具有较强的文字表达能力、组织管理及沟通协调能力，熟悉现代计算机办公软件；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6</w:t>
            </w:r>
            <w:r>
              <w:rPr>
                <w:rFonts w:hint="default" w:ascii="Arial" w:hAnsi="Arial" w:eastAsia="5FAE8F6F96C59ED1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、具有行政管理经验者优先。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5FAE8F6F96C59ED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942EE"/>
    <w:rsid w:val="17094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2017-10-19T03:02:00Z</dcterms:created>
  <dc:creator>ASUS</dc:creator>
  <cp:lastModifiedBy>ASUS</cp:lastModifiedBy>
  <dcterms:modified xsi:type="dcterms:W3CDTF">2017-10-19T03:02:21Z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