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4" w:beforeAutospacing="0" w:after="0" w:afterAutospacing="0" w:line="19" w:lineRule="atLeast"/>
        <w:ind w:left="226" w:right="64" w:firstLine="643"/>
        <w:jc w:val="both"/>
      </w:pPr>
      <w:r>
        <w:rPr>
          <w:rFonts w:ascii="仿宋_GB2312" w:hAnsi="Verdana" w:eastAsia="仿宋_GB2312" w:cs="仿宋_GB2312"/>
          <w:b/>
          <w:kern w:val="0"/>
          <w:sz w:val="32"/>
          <w:szCs w:val="32"/>
          <w:lang w:val="en-US" w:eastAsia="zh-CN" w:bidi="ar"/>
        </w:rPr>
        <w:t>招聘岗位及要求</w:t>
      </w:r>
      <w:r>
        <w:rPr>
          <w:rFonts w:hint="default" w:ascii="Verdana" w:hAnsi="Verdana" w:cs="Verdana" w:eastAsiaTheme="minorEastAsia"/>
          <w:kern w:val="0"/>
          <w:sz w:val="24"/>
          <w:szCs w:val="24"/>
          <w:lang w:val="en-US" w:eastAsia="zh-CN" w:bidi="ar"/>
        </w:rPr>
        <w:t xml:space="preserve"> </w:t>
      </w:r>
    </w:p>
    <w:tbl>
      <w:tblPr>
        <w:tblW w:w="6962" w:type="dxa"/>
        <w:tblInd w:w="226" w:type="dxa"/>
        <w:shd w:val="clear"/>
        <w:tblLayout w:type="fixed"/>
        <w:tblCellMar>
          <w:top w:w="0" w:type="dxa"/>
          <w:left w:w="0" w:type="dxa"/>
          <w:bottom w:w="0" w:type="dxa"/>
          <w:right w:w="0" w:type="dxa"/>
        </w:tblCellMar>
      </w:tblPr>
      <w:tblGrid>
        <w:gridCol w:w="626"/>
        <w:gridCol w:w="901"/>
        <w:gridCol w:w="1027"/>
        <w:gridCol w:w="4408"/>
      </w:tblGrid>
      <w:tr>
        <w:tblPrEx>
          <w:shd w:val="clear"/>
          <w:tblLayout w:type="fixed"/>
          <w:tblCellMar>
            <w:top w:w="0" w:type="dxa"/>
            <w:left w:w="0" w:type="dxa"/>
            <w:bottom w:w="0" w:type="dxa"/>
            <w:right w:w="0" w:type="dxa"/>
          </w:tblCellMar>
        </w:tblPrEx>
        <w:tc>
          <w:tcPr>
            <w:tcW w:w="1527"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b/>
                <w:kern w:val="0"/>
                <w:sz w:val="24"/>
                <w:szCs w:val="24"/>
                <w:lang w:val="en-US" w:eastAsia="zh-CN" w:bidi="ar"/>
              </w:rPr>
              <w:t>监理岗位</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b/>
                <w:kern w:val="0"/>
                <w:sz w:val="24"/>
                <w:szCs w:val="24"/>
                <w:lang w:val="en-US" w:eastAsia="zh-CN" w:bidi="ar"/>
              </w:rPr>
              <w:t>人数</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b/>
                <w:kern w:val="0"/>
                <w:sz w:val="24"/>
                <w:szCs w:val="24"/>
                <w:lang w:val="en-US" w:eastAsia="zh-CN" w:bidi="ar"/>
              </w:rPr>
              <w:t>要求</w:t>
            </w:r>
            <w:r>
              <w:rPr>
                <w:rFonts w:hint="default" w:ascii="Verdana" w:hAnsi="Verdana" w:cs="Verdana" w:eastAsiaTheme="minorEastAsia"/>
                <w:kern w:val="0"/>
                <w:sz w:val="24"/>
                <w:szCs w:val="24"/>
                <w:lang w:val="en-US" w:eastAsia="zh-CN" w:bidi="ar"/>
              </w:rPr>
              <w:t xml:space="preserve"> </w:t>
            </w:r>
          </w:p>
        </w:tc>
      </w:tr>
      <w:tr>
        <w:tblPrEx>
          <w:tblLayout w:type="fixed"/>
          <w:tblCellMar>
            <w:top w:w="0" w:type="dxa"/>
            <w:left w:w="0" w:type="dxa"/>
            <w:bottom w:w="0" w:type="dxa"/>
            <w:right w:w="0" w:type="dxa"/>
          </w:tblCellMar>
        </w:tblPrEx>
        <w:tc>
          <w:tcPr>
            <w:tcW w:w="1527"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试验室主任</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年龄在40周岁以内，工程师及以上职称，持交通运输主管部门核发的公路工程试验检测工程师证书</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专业监理工程</w:t>
            </w:r>
            <w:r>
              <w:rPr>
                <w:rFonts w:hint="default" w:ascii="Verdana" w:hAnsi="Verdana" w:cs="Verdana" w:eastAsiaTheme="minorEastAsia"/>
                <w:kern w:val="0"/>
                <w:sz w:val="24"/>
                <w:szCs w:val="24"/>
                <w:lang w:val="en-US" w:eastAsia="zh-CN" w:bidi="ar"/>
              </w:rPr>
              <w:t xml:space="preserve"> </w:t>
            </w: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试验检测工程师</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年龄在40周岁以内，工程师级以上职称，持交通运输主管部门核发的公路工程试验检测工程师证书</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Verdana" w:hAnsi="Verdana" w:cs="Verdana"/>
                <w:sz w:val="15"/>
                <w:szCs w:val="15"/>
              </w:rPr>
            </w:pP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道路专业</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年龄在40周岁以内，工程师及以上职称，交通运输部核发的专业监理工程师及以上（道路与桥梁专业）资格或住房与城乡建设部注册监理工程师（公路工程）资格</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Verdana" w:hAnsi="Verdana" w:cs="Verdana"/>
                <w:sz w:val="15"/>
                <w:szCs w:val="15"/>
              </w:rPr>
            </w:pP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桥梁专业</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年龄在40周岁以内，工程师及以上职称，交通运输部核发的专业监理工程师及以上（道路与桥梁专业）资格或住房与城乡建设部注册监理工程师（公路工程）资格</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Verdana" w:hAnsi="Verdana" w:cs="Verdana"/>
                <w:sz w:val="15"/>
                <w:szCs w:val="15"/>
              </w:rPr>
            </w:pP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测量专业</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年龄在40周岁以内，工程师及以上职称，交通运输部核发的专业监理工程师及以上（道路与桥梁专业）资格或住房与城乡建设部注册监理工程师（公路工程）资格</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Verdana" w:hAnsi="Verdana" w:cs="Verdana"/>
                <w:sz w:val="15"/>
                <w:szCs w:val="15"/>
              </w:rPr>
            </w:pP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合同专业</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年龄在40周岁以内，工程师及以上职称，交通运输部核发的专业监理工程师及以上（道路与桥梁专业）资格或住房与城乡建设部注册监理工程师（公路工程）资格</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62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default" w:ascii="Verdana" w:hAnsi="Verdana" w:cs="Verdana"/>
                <w:sz w:val="15"/>
                <w:szCs w:val="15"/>
              </w:rPr>
            </w:pPr>
          </w:p>
        </w:tc>
        <w:tc>
          <w:tcPr>
            <w:tcW w:w="901"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 xml:space="preserve">安全专业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年龄在40周岁以内，工程师及以上职称，交通运输部核发的专业监理工程师及以上资格或住房与城乡建设部注册监理工程师（公路工程）资格</w:t>
            </w:r>
            <w:r>
              <w:rPr>
                <w:rFonts w:hint="default" w:ascii="Verdana" w:hAnsi="Verdana" w:cs="Verdana" w:eastAsiaTheme="minorEastAsia"/>
                <w:kern w:val="0"/>
                <w:sz w:val="24"/>
                <w:szCs w:val="24"/>
                <w:lang w:val="en-US" w:eastAsia="zh-CN" w:bidi="ar"/>
              </w:rPr>
              <w:t xml:space="preserve"> </w:t>
            </w:r>
          </w:p>
        </w:tc>
      </w:tr>
      <w:tr>
        <w:tblPrEx>
          <w:tblLayout w:type="fixed"/>
          <w:tblCellMar>
            <w:top w:w="0" w:type="dxa"/>
            <w:left w:w="0" w:type="dxa"/>
            <w:bottom w:w="0" w:type="dxa"/>
            <w:right w:w="0" w:type="dxa"/>
          </w:tblCellMar>
        </w:tblPrEx>
        <w:tc>
          <w:tcPr>
            <w:tcW w:w="1527"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监理员</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16</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年龄在40周岁以内，大专及以上学历，土木工程相关专业，或持交通运输主管部门核发的监理员培训证书</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1527"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试验员</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5</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kern w:val="0"/>
                <w:sz w:val="24"/>
                <w:szCs w:val="24"/>
                <w:lang w:val="en-US" w:eastAsia="zh-CN" w:bidi="ar"/>
              </w:rPr>
              <w:t>年龄在40周岁以内，持交通运输主管部门核发的试验检测员及以上证书</w:t>
            </w:r>
            <w:r>
              <w:rPr>
                <w:rFonts w:hint="default" w:ascii="Verdana" w:hAnsi="Verdana" w:cs="Verdana" w:eastAsiaTheme="minorEastAsia"/>
                <w:kern w:val="0"/>
                <w:sz w:val="24"/>
                <w:szCs w:val="24"/>
                <w:lang w:val="en-US" w:eastAsia="zh-CN" w:bidi="ar"/>
              </w:rPr>
              <w:t xml:space="preserve"> </w:t>
            </w:r>
          </w:p>
        </w:tc>
      </w:tr>
      <w:tr>
        <w:tblPrEx>
          <w:shd w:val="clear"/>
          <w:tblLayout w:type="fixed"/>
          <w:tblCellMar>
            <w:top w:w="0" w:type="dxa"/>
            <w:left w:w="0" w:type="dxa"/>
            <w:bottom w:w="0" w:type="dxa"/>
            <w:right w:w="0" w:type="dxa"/>
          </w:tblCellMar>
        </w:tblPrEx>
        <w:tc>
          <w:tcPr>
            <w:tcW w:w="1527"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b/>
                <w:kern w:val="0"/>
                <w:sz w:val="24"/>
                <w:szCs w:val="24"/>
                <w:lang w:val="en-US" w:eastAsia="zh-CN" w:bidi="ar"/>
              </w:rPr>
              <w:t>合计</w:t>
            </w:r>
            <w:r>
              <w:rPr>
                <w:rFonts w:hint="default" w:ascii="Verdana" w:hAnsi="Verdana" w:cs="Verdana" w:eastAsiaTheme="minorEastAsia"/>
                <w:kern w:val="0"/>
                <w:sz w:val="24"/>
                <w:szCs w:val="24"/>
                <w:lang w:val="en-US" w:eastAsia="zh-CN" w:bidi="ar"/>
              </w:rPr>
              <w:t xml:space="preserve"> </w:t>
            </w:r>
          </w:p>
        </w:tc>
        <w:tc>
          <w:tcPr>
            <w:tcW w:w="1027"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textAlignment w:val="center"/>
            </w:pPr>
            <w:r>
              <w:rPr>
                <w:rFonts w:hint="default" w:ascii="仿宋_GB2312" w:hAnsi="Verdana" w:eastAsia="仿宋_GB2312" w:cs="仿宋_GB2312"/>
                <w:b/>
                <w:kern w:val="0"/>
                <w:sz w:val="24"/>
                <w:szCs w:val="24"/>
                <w:lang w:val="en-US" w:eastAsia="zh-CN" w:bidi="ar"/>
              </w:rPr>
              <w:t>28</w:t>
            </w:r>
            <w:r>
              <w:rPr>
                <w:rFonts w:hint="default" w:ascii="Verdana" w:hAnsi="Verdana" w:cs="Verdana" w:eastAsiaTheme="minorEastAsia"/>
                <w:kern w:val="0"/>
                <w:sz w:val="24"/>
                <w:szCs w:val="24"/>
                <w:lang w:val="en-US" w:eastAsia="zh-CN" w:bidi="ar"/>
              </w:rPr>
              <w:t xml:space="preserve"> </w:t>
            </w:r>
          </w:p>
        </w:tc>
        <w:tc>
          <w:tcPr>
            <w:tcW w:w="4408" w:type="dxa"/>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spacing w:before="0" w:beforeAutospacing="1" w:after="0" w:afterAutospacing="1" w:line="19" w:lineRule="atLeast"/>
              <w:ind w:left="0" w:right="0"/>
              <w:jc w:val="center"/>
            </w:pPr>
            <w:r>
              <w:rPr>
                <w:rFonts w:hint="default" w:ascii="仿宋_GB2312" w:hAnsi="Verdana" w:eastAsia="仿宋_GB2312" w:cs="仿宋_GB2312"/>
                <w:kern w:val="0"/>
                <w:sz w:val="24"/>
                <w:szCs w:val="24"/>
                <w:lang w:val="en-US" w:eastAsia="zh-CN" w:bidi="ar"/>
              </w:rPr>
              <w:t> </w:t>
            </w:r>
            <w:r>
              <w:rPr>
                <w:rFonts w:hint="default" w:ascii="Verdana" w:hAnsi="Verdana" w:cs="Verdana" w:eastAsiaTheme="minorEastAsia"/>
                <w:kern w:val="0"/>
                <w:sz w:val="24"/>
                <w:szCs w:val="24"/>
                <w:lang w:val="en-US" w:eastAsia="zh-CN" w:bidi="ar"/>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30DF"/>
    <w:rsid w:val="37883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character" w:customStyle="1" w:styleId="6">
    <w:name w:val="hover39"/>
    <w:basedOn w:val="2"/>
    <w:uiPriority w:val="0"/>
    <w:rPr>
      <w:color w:val="D1250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2017-11-02T06:37:00Z</dcterms:created>
  <dc:creator>ASUS</dc:creator>
  <cp:lastModifiedBy>ASUS</cp:lastModifiedBy>
  <dcterms:modified xsi:type="dcterms:W3CDTF">2017-11-02T06:37:22Z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