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7" w:rsidRPr="00F82EA7" w:rsidRDefault="00F82EA7" w:rsidP="00F82EA7">
      <w:pPr>
        <w:widowControl/>
        <w:shd w:val="clear" w:color="auto" w:fill="DAF3FD"/>
        <w:spacing w:line="324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F82EA7">
        <w:rPr>
          <w:rFonts w:ascii="Verdana" w:eastAsia="宋体" w:hAnsi="Verdana" w:cs="宋体"/>
          <w:color w:val="333333"/>
          <w:kern w:val="0"/>
          <w:sz w:val="28"/>
          <w:szCs w:val="28"/>
        </w:rPr>
        <w:t>临海市城市建设发展与投资集团有限公司</w:t>
      </w:r>
      <w:r w:rsidRPr="00F82EA7">
        <w:rPr>
          <w:rFonts w:ascii="Verdana" w:eastAsia="宋体" w:hAnsi="Verdana" w:cs="宋体"/>
          <w:color w:val="333333"/>
          <w:kern w:val="0"/>
          <w:sz w:val="28"/>
          <w:szCs w:val="28"/>
        </w:rPr>
        <w:t>2017</w:t>
      </w:r>
      <w:r w:rsidRPr="00F82EA7">
        <w:rPr>
          <w:rFonts w:ascii="Verdana" w:eastAsia="宋体" w:hAnsi="Verdana" w:cs="宋体"/>
          <w:color w:val="333333"/>
          <w:kern w:val="0"/>
          <w:sz w:val="28"/>
          <w:szCs w:val="28"/>
        </w:rPr>
        <w:t>年下半年招聘基本情况考核分数公布</w:t>
      </w:r>
    </w:p>
    <w:p w:rsidR="00F82EA7" w:rsidRPr="00F82EA7" w:rsidRDefault="00F82EA7" w:rsidP="00F82EA7">
      <w:pPr>
        <w:widowControl/>
        <w:shd w:val="clear" w:color="auto" w:fill="DAF3FD"/>
        <w:spacing w:line="324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F82EA7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p w:rsidR="00F82EA7" w:rsidRPr="00F82EA7" w:rsidRDefault="00F82EA7" w:rsidP="00F82EA7">
      <w:pPr>
        <w:widowControl/>
        <w:shd w:val="clear" w:color="auto" w:fill="DAF3FD"/>
        <w:spacing w:line="324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F82EA7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/>
      </w:tblPr>
      <w:tblGrid>
        <w:gridCol w:w="1120"/>
        <w:gridCol w:w="1300"/>
        <w:gridCol w:w="900"/>
        <w:gridCol w:w="2280"/>
        <w:gridCol w:w="1420"/>
        <w:gridCol w:w="1080"/>
        <w:gridCol w:w="2480"/>
      </w:tblGrid>
      <w:tr w:rsidR="00F82EA7" w:rsidRPr="00F82EA7" w:rsidTr="00F82EA7">
        <w:trPr>
          <w:trHeight w:val="5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尹官松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尤瑜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卢海晶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奚宏武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虞建伟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程建团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甘雄杰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郭成超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吴祥慈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建筑工程管理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招投标管理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孙海啸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招投标管理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招投标管理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徐一峰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</w:t>
            </w:r>
            <w:proofErr w:type="gramEnd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旸蕾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钱海通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娄绍超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王圣杰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娄周星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朱朝村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孙贤祥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赵玲强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杨祥富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黄城贵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市政工程管理B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卢兰心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进入结构化面试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陈双燕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李佳</w:t>
            </w: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牟慧琳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刘潮音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F82EA7" w:rsidRPr="00F82EA7" w:rsidTr="00F82EA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洪海梅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EA7" w:rsidRPr="00F82EA7" w:rsidRDefault="00F82EA7" w:rsidP="00F82E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82EA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82EA7" w:rsidRPr="00F82EA7" w:rsidRDefault="00F82EA7" w:rsidP="00F82EA7">
      <w:pPr>
        <w:widowControl/>
        <w:shd w:val="clear" w:color="auto" w:fill="DAF3FD"/>
        <w:spacing w:line="30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F82EA7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p w:rsidR="00F82EA7" w:rsidRPr="00F82EA7" w:rsidRDefault="00F82EA7" w:rsidP="00F82EA7">
      <w:pPr>
        <w:widowControl/>
        <w:shd w:val="clear" w:color="auto" w:fill="DAF3FD"/>
        <w:spacing w:line="30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p w:rsidR="00292AC1" w:rsidRDefault="00292AC1"/>
    <w:sectPr w:rsidR="00292AC1" w:rsidSect="00F82E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4C" w:rsidRDefault="00D8714C" w:rsidP="00F82EA7">
      <w:r>
        <w:separator/>
      </w:r>
    </w:p>
  </w:endnote>
  <w:endnote w:type="continuationSeparator" w:id="0">
    <w:p w:rsidR="00D8714C" w:rsidRDefault="00D8714C" w:rsidP="00F8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4C" w:rsidRDefault="00D8714C" w:rsidP="00F82EA7">
      <w:r>
        <w:separator/>
      </w:r>
    </w:p>
  </w:footnote>
  <w:footnote w:type="continuationSeparator" w:id="0">
    <w:p w:rsidR="00D8714C" w:rsidRDefault="00D8714C" w:rsidP="00F82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EA7"/>
    <w:rsid w:val="00292AC1"/>
    <w:rsid w:val="00D8714C"/>
    <w:rsid w:val="00F8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E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2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2017-11-03T21:54:00Z</dcterms:created>
  <dcterms:modified xsi:type="dcterms:W3CDTF">2017-11-03T21:55:00Z</dcterms:modified>
</cp:coreProperties>
</file>