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pacing w:before="166" w:beforeAutospacing="0" w:after="176" w:afterAutospacing="0" w:line="320" w:lineRule="atLeast"/>
        <w:ind w:left="164" w:right="100"/>
        <w:jc w:val="center"/>
        <w:rPr>
          <w:rFonts w:hint="eastAsia" w:ascii="宋体" w:hAnsi="宋体" w:eastAsia="宋体" w:cs="宋体"/>
          <w:sz w:val="15"/>
          <w:szCs w:val="15"/>
        </w:rPr>
      </w:pPr>
      <w:r>
        <w:rPr>
          <w:rStyle w:val="4"/>
          <w:rFonts w:hint="eastAsia" w:ascii="宋体" w:hAnsi="宋体" w:eastAsia="宋体" w:cs="宋体"/>
          <w:kern w:val="0"/>
          <w:sz w:val="15"/>
          <w:szCs w:val="15"/>
          <w:lang w:val="en-US" w:eastAsia="zh-CN" w:bidi="ar"/>
        </w:rPr>
        <w:t>2017年</w:t>
      </w:r>
      <w:r>
        <w:rPr>
          <w:rStyle w:val="4"/>
          <w:rFonts w:hint="eastAsia" w:ascii="宋体" w:hAnsi="宋体" w:eastAsia="宋体" w:cs="宋体"/>
          <w:kern w:val="0"/>
          <w:sz w:val="15"/>
          <w:szCs w:val="15"/>
          <w:lang w:val="en-US" w:eastAsia="zh-CN" w:bidi="ar"/>
        </w:rPr>
        <w:t>重庆</w:t>
      </w:r>
      <w:bookmarkStart w:id="0" w:name="_GoBack"/>
      <w:bookmarkEnd w:id="0"/>
      <w:r>
        <w:rPr>
          <w:rStyle w:val="4"/>
          <w:rFonts w:hint="eastAsia" w:ascii="宋体" w:hAnsi="宋体" w:eastAsia="宋体" w:cs="宋体"/>
          <w:kern w:val="0"/>
          <w:sz w:val="15"/>
          <w:szCs w:val="15"/>
          <w:lang w:val="en-US" w:eastAsia="zh-CN" w:bidi="ar"/>
        </w:rPr>
        <w:t>中烟工业有限责任公司面向全日制普通高校应届毕业生公开招聘生产一线员工岗位一览表</w:t>
      </w:r>
    </w:p>
    <w:tbl>
      <w:tblPr>
        <w:tblW w:w="12797" w:type="dxa"/>
        <w:tblCellSpacing w:w="0" w:type="dxa"/>
        <w:tblInd w:w="1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51"/>
        <w:gridCol w:w="1202"/>
        <w:gridCol w:w="1202"/>
        <w:gridCol w:w="1553"/>
        <w:gridCol w:w="714"/>
        <w:gridCol w:w="3318"/>
        <w:gridCol w:w="3431"/>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序号</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招聘单位</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招聘岗位</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岗位方向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人数</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专业要求</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学历及其他资格要求</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重庆卷烟厂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生产操作方向1</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2</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机械制造、机械维修、机电一体化</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全日制普通高校专科及以上学历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2</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重庆卷烟厂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生产操作方向2</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3</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电气、自动化</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全日制普通高校专科及以上学历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3</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重庆卷烟厂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工艺技术方向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生物学</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全日制普通高校硕士研究生及以上学历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4</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重庆卷烟厂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调香工艺方向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香精香料工艺</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全日制普通高校本科及以上学历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5</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重庆卷烟厂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财务会计方向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财务管理、会计学</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同时取得全日制普通高校硕士研究生及以上学历和会计从业资格证</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6</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重庆卷烟厂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其他综合方向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2</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其它综合类专业</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全日制普通高校本科及以上学历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7</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涪陵卷烟厂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生产操作方向1</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2</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机械制造、机械维修、机电一体化</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全日制普通高校专科及以上学历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8</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涪陵卷烟厂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生产操作方向2</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3</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电气、自动化</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全日制普通高校专科及以上学历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9</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涪陵卷烟厂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法律规范方向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法律</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同时取得全日制普通高校硕士研究生及以上学历和法律职业资格证</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10</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涪陵卷烟厂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其他综合方向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4</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其它综合类专业</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全日制普通高校本科及以上学历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11</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黔江卷烟厂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生产操作方向1</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2</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机械制造、机械维修、机电一体化</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全日制普通高校专科及以上学历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12</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黔江卷烟厂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生产操作方向2</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3</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电气、自动化</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全日制普通高校专科及以上学历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5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13</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黔江卷烟厂</w:t>
            </w:r>
          </w:p>
        </w:tc>
        <w:tc>
          <w:tcPr>
            <w:tcW w:w="120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一线操作工</w:t>
            </w:r>
          </w:p>
        </w:tc>
        <w:tc>
          <w:tcPr>
            <w:tcW w:w="155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其他综合方向</w:t>
            </w:r>
          </w:p>
        </w:tc>
        <w:tc>
          <w:tcPr>
            <w:tcW w:w="71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5</w:t>
            </w:r>
          </w:p>
        </w:tc>
        <w:tc>
          <w:tcPr>
            <w:tcW w:w="331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其它综合类专业</w:t>
            </w:r>
          </w:p>
        </w:tc>
        <w:tc>
          <w:tcPr>
            <w:tcW w:w="3431"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全日制普通高校本科及以上学历</w:t>
            </w:r>
          </w:p>
        </w:tc>
        <w:tc>
          <w:tcPr>
            <w:tcW w:w="82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rPr>
            </w:pPr>
            <w:r>
              <w:rPr>
                <w:rFonts w:hint="eastAsia" w:ascii="宋体" w:hAnsi="宋体" w:eastAsia="宋体" w:cs="宋体"/>
                <w:kern w:val="0"/>
                <w:sz w:val="15"/>
                <w:szCs w:val="15"/>
                <w:bdr w:val="none" w:color="auto" w:sz="0" w:space="0"/>
                <w:lang w:val="en-US" w:eastAsia="zh-CN" w:bidi="ar"/>
              </w:rPr>
              <w:t>　</w:t>
            </w:r>
          </w:p>
        </w:tc>
      </w:tr>
    </w:tbl>
    <w:p>
      <w:pPr>
        <w:keepNext w:val="0"/>
        <w:keepLines w:val="0"/>
        <w:widowControl/>
        <w:suppressLineNumbers w:val="0"/>
        <w:pBdr>
          <w:top w:val="none" w:color="auto" w:sz="0" w:space="0"/>
          <w:bottom w:val="none" w:color="auto" w:sz="0" w:space="0"/>
        </w:pBdr>
        <w:spacing w:before="88" w:beforeAutospacing="0" w:after="100" w:afterAutospacing="0"/>
        <w:ind w:left="164" w:right="100"/>
        <w:jc w:val="right"/>
        <w:rPr>
          <w:rFonts w:hint="eastAsia" w:ascii="宋体" w:hAnsi="宋体" w:eastAsia="宋体" w:cs="宋体"/>
          <w:sz w:val="15"/>
          <w:szCs w:val="15"/>
        </w:rPr>
      </w:pPr>
      <w:r>
        <w:rPr>
          <w:rFonts w:hint="eastAsia" w:ascii="宋体" w:hAnsi="宋体" w:eastAsia="宋体" w:cs="宋体"/>
          <w:kern w:val="0"/>
          <w:sz w:val="15"/>
          <w:szCs w:val="15"/>
          <w:lang w:val="en-US" w:eastAsia="zh-CN" w:bidi="ar"/>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559DF"/>
    <w:rsid w:val="56E55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sz w:val="15"/>
      <w:szCs w:val="15"/>
      <w:u w:val="none"/>
    </w:rPr>
  </w:style>
  <w:style w:type="character" w:styleId="6">
    <w:name w:val="Hyperlink"/>
    <w:basedOn w:val="3"/>
    <w:uiPriority w:val="0"/>
    <w:rPr>
      <w:color w:val="00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2017-11-08T06:36:00Z</dcterms:created>
  <dc:creator>ASUS</dc:creator>
  <cp:lastModifiedBy>ASUS</cp:lastModifiedBy>
  <dcterms:modified xsi:type="dcterms:W3CDTF">2017-11-08T06:36:33Z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