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587"/>
        <w:gridCol w:w="935"/>
        <w:gridCol w:w="935"/>
        <w:gridCol w:w="707"/>
        <w:gridCol w:w="1055"/>
        <w:gridCol w:w="1415"/>
        <w:gridCol w:w="3155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eastAsia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Style w:val="19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招聘岗位</w:t>
            </w:r>
            <w:r>
              <w:rPr>
                <w:rStyle w:val="20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Style w:val="19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人数</w:t>
            </w:r>
            <w:r>
              <w:rPr>
                <w:rStyle w:val="20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Style w:val="19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专业要求</w:t>
            </w:r>
            <w:r>
              <w:rPr>
                <w:rStyle w:val="20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Style w:val="19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最低学历</w:t>
            </w:r>
            <w:r>
              <w:rPr>
                <w:rStyle w:val="20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Style w:val="19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Style w:val="20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Style w:val="19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工作经验</w:t>
            </w:r>
            <w:r>
              <w:rPr>
                <w:rStyle w:val="20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Style w:val="19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最低月薪</w:t>
            </w:r>
            <w:r>
              <w:rPr>
                <w:rStyle w:val="20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18" w:lineRule="atLeast"/>
              <w:jc w:val="center"/>
              <w:textAlignment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  <w:r>
              <w:rPr>
                <w:rStyle w:val="19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岗位描述/条件/待遇</w:t>
            </w:r>
            <w:r>
              <w:rPr>
                <w:rStyle w:val="20"/>
                <w:rFonts w:hint="default" w:ascii="Tahoma" w:hAnsi="Tahoma" w:eastAsia="Tahoma" w:cs="Tahoma"/>
                <w:b/>
                <w:color w:val="444444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color w:val="444444"/>
                <w:sz w:val="14"/>
                <w:szCs w:val="1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0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588"/>
        <w:gridCol w:w="936"/>
        <w:gridCol w:w="936"/>
        <w:gridCol w:w="708"/>
        <w:gridCol w:w="1056"/>
        <w:gridCol w:w="1416"/>
        <w:gridCol w:w="3156"/>
        <w:gridCol w:w="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1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588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93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105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3156" w:type="dxa"/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</w:p>
        </w:tc>
        <w:tc>
          <w:tcPr>
            <w:tcW w:w="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财务专员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会计及其相关专业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3-5年</w:t>
            </w:r>
          </w:p>
        </w:tc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岗位描述： 1.负责各项原始凭证的审核及记账，登记各类明细账、总账，以及各类报表编制工作；2.负责各项资产、负债的管理工作，通过盘点、对账等程序确保账实相符；3.负责财务相关档案的整理、归档、各类数据台账建立、查询、更新工作；4.负责纳税申报、发票购买、核销及开具工作；5.研究各项税收政策，规避企业涉税风险，对发现的问题及时反映；6.负责公司报表分析工作，发现公司财务管理及内控中存在的问题，提出合理改进建议，并予以跟进。 条件： 1.全日制本科及以上学历，3年以上财务相关工作经验，30周岁以下；2.具有会计从业资格证书，会计相关专业初级及以上职称；3.熟练使用Office办公软件以及金蝶财务软件；4.熟悉国家财经政策和会计、税务法规；5.具有较强的分析总结能力及文字能力。 </w:t>
            </w:r>
          </w:p>
        </w:tc>
        <w:tc>
          <w:tcPr>
            <w:tcW w:w="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会计学、财务管理及其相关专业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3-5年</w:t>
            </w:r>
          </w:p>
        </w:tc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岗位描述： 负责集团及子公司会计审核、编制集团财务报表和财务分析、资金预决算管理等相关工作。 条件： 1.全日制本科及以上学历，年龄35周岁（含）以下；2.熟悉国家财务法规、税法、金融政策；3.具有全面的财务专业知识、财务处理及财务管理经验；4.具有注册税务师、注册会计师等证书者优先；5.具有国企企业融资经验、投资经验者优先。 </w:t>
            </w:r>
          </w:p>
        </w:tc>
        <w:tc>
          <w:tcPr>
            <w:tcW w:w="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规划专员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城市规划、区域规划等相关专业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岗位描述： 1.参与研究项目的城市规划，对接相关职能部门落实项目选址地规划调整需求及可行性；2.负责参与项目的规划方案设计，对接沟通设计院，确保方案设计符合项目定位；3.配合做好项目后期方案深化设计；4.交办的其他的工作。 条件： 1.全日制本科及以上学历；2.具备3年及以上专业工作经验，全日制硕士研究生工作年限可放宽至“1年以上”；3.熟悉规划设计工作流程和行业技术规范、标准及新技术，熟练掌握photoshop、autoCAD等绘图软件。 </w:t>
            </w:r>
          </w:p>
        </w:tc>
        <w:tc>
          <w:tcPr>
            <w:tcW w:w="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国土专员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土地、规划、房地产经营管理、投资或经济等相关专业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岗位描述： 1.收集黄岛区内外土地市场和房地产市场的信息，研究土地政策，分析土地市场，通过有效途径获取土地出让等信息；2.落实获取土地的相关手续及报建工作；3.负责与国土、规划、发改、财政等部门对接，按要求推进项目进展；4.与项目的市场调研与分析工作，提出建议，组织编制投资项目前期的投资初判报告；5.交办的其他工作。 条件： 1.全日制本科及以上学历；土地规划、房地产经营管理、投资或经济等相关专业；2.熟悉国土、规划等各项业务办理程序，精通土地出让、取得的流程及法规，精通房地产项目前期开发、投资的有关流程及法规；3.熟悉项目前期立项、推进流程，具备起草项目可行性分析报告等材料的能力；4.具备国土、规划等部门工作经验的优先。 </w:t>
            </w:r>
          </w:p>
        </w:tc>
        <w:tc>
          <w:tcPr>
            <w:tcW w:w="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市场拓展专员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经济及其相关专业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岗位描述： 1.参与项目的市场调研与分析工作；2.参与项目的投资测算、财务分析，组织编制投资项目前期的投资初判报告；3.负责业务相关政策研究，与发改、财政、教育、国土、规划等部门对接，按要求推进项目进展；4.负责集团参与投资项目的内外部事务处理与对接，并负责相关文件起草；5.交办的其他工作。 条件： 1.全日制本科及以上学历；2.全日制本科具备3年及以上专业工作经历，全日制硕士研究生专业工作年限可放宽至“1年及以上”；3.具有企业市场拓展工作经验，熟悉项目前期立项、推进流程，具备起草项目可行性分析报告等材料的能力；4.具有较好的逻辑思维能力和文字写作功底，具有主动学习能力、良好的沟通协调能力和执行力，能够熟练掌握运用office软件。 </w:t>
            </w:r>
          </w:p>
        </w:tc>
        <w:tc>
          <w:tcPr>
            <w:tcW w:w="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法务专员</w:t>
            </w:r>
          </w:p>
        </w:tc>
        <w:tc>
          <w:tcPr>
            <w:tcW w:w="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9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1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 xml:space="preserve">岗位描述： 1.负责审核、规范各类合同文本；2.参与公司有关重大决议、规章及其他重要法律文件的合法性审查；3.负责检查监督合同履行情况，协调解决合同履行中出现的法律问题，尽量避免合同纠纷产生；4..负责解答、协助咨询公司及各部门法律事务；5.公司内部及各部门其他相关法律事务处理。 条件： 1.全日制本科及以上学历，具有2年以上法务工作经验或房地产工作经验；2.熟悉房地产相关法律法规、合同法、公司法、劳动合同法等法律法规及政策；3.擅长合同审核，有处理经济纠纷、劳动关系纠纷等相关经验；4.文笔流畅，语言表达能力强；5.具备良好的沟通能力，诚信正直；6.具备较强的学习能力、良好的团队合作精神。 </w:t>
            </w:r>
          </w:p>
        </w:tc>
        <w:tc>
          <w:tcPr>
            <w:tcW w:w="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18" w:lineRule="atLeast"/>
              <w:jc w:val="center"/>
              <w:rPr>
                <w:rFonts w:hint="default" w:ascii="Tahoma" w:hAnsi="Tahoma" w:eastAsia="Tahoma" w:cs="Tahoma"/>
                <w:color w:val="000000"/>
                <w:sz w:val="14"/>
                <w:szCs w:val="14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E0232"/>
    <w:rsid w:val="5965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44444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TML Definition"/>
    <w:basedOn w:val="2"/>
    <w:qFormat/>
    <w:uiPriority w:val="0"/>
  </w:style>
  <w:style w:type="character" w:styleId="6">
    <w:name w:val="HTML Variable"/>
    <w:basedOn w:val="2"/>
    <w:uiPriority w:val="0"/>
  </w:style>
  <w:style w:type="character" w:styleId="7">
    <w:name w:val="Hyperlink"/>
    <w:basedOn w:val="2"/>
    <w:uiPriority w:val="0"/>
    <w:rPr>
      <w:color w:val="444444"/>
      <w:u w:val="none"/>
    </w:rPr>
  </w:style>
  <w:style w:type="character" w:styleId="8">
    <w:name w:val="HTML Code"/>
    <w:basedOn w:val="2"/>
    <w:qFormat/>
    <w:uiPriority w:val="0"/>
    <w:rPr>
      <w:rFonts w:ascii="Courier New" w:hAnsi="Courier New" w:eastAsia="Courier New" w:cs="Courier New"/>
      <w:sz w:val="20"/>
    </w:rPr>
  </w:style>
  <w:style w:type="character" w:styleId="9">
    <w:name w:val="HTML Cite"/>
    <w:basedOn w:val="2"/>
    <w:uiPriority w:val="0"/>
  </w:style>
  <w:style w:type="character" w:styleId="10">
    <w:name w:val="HTML Keyboard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Sample"/>
    <w:basedOn w:val="2"/>
    <w:qFormat/>
    <w:uiPriority w:val="0"/>
    <w:rPr>
      <w:rFonts w:hint="default" w:ascii="Courier New" w:hAnsi="Courier New" w:eastAsia="Courier New" w:cs="Courier New"/>
    </w:rPr>
  </w:style>
  <w:style w:type="character" w:customStyle="1" w:styleId="13">
    <w:name w:val="tab"/>
    <w:basedOn w:val="2"/>
    <w:uiPriority w:val="0"/>
    <w:rPr>
      <w:color w:val="A4BCD6"/>
    </w:rPr>
  </w:style>
  <w:style w:type="character" w:customStyle="1" w:styleId="14">
    <w:name w:val="o1"/>
    <w:basedOn w:val="2"/>
    <w:qFormat/>
    <w:uiPriority w:val="0"/>
    <w:rPr>
      <w:sz w:val="0"/>
      <w:szCs w:val="0"/>
    </w:rPr>
  </w:style>
  <w:style w:type="character" w:customStyle="1" w:styleId="15">
    <w:name w:val="o2"/>
    <w:basedOn w:val="2"/>
    <w:qFormat/>
    <w:uiPriority w:val="0"/>
    <w:rPr>
      <w:sz w:val="0"/>
      <w:szCs w:val="0"/>
    </w:rPr>
  </w:style>
  <w:style w:type="character" w:customStyle="1" w:styleId="16">
    <w:name w:val="o3"/>
    <w:basedOn w:val="2"/>
    <w:uiPriority w:val="0"/>
    <w:rPr>
      <w:sz w:val="0"/>
      <w:szCs w:val="0"/>
    </w:rPr>
  </w:style>
  <w:style w:type="character" w:customStyle="1" w:styleId="17">
    <w:name w:val="o4"/>
    <w:basedOn w:val="2"/>
    <w:uiPriority w:val="0"/>
    <w:rPr>
      <w:sz w:val="0"/>
      <w:szCs w:val="0"/>
    </w:rPr>
  </w:style>
  <w:style w:type="character" w:customStyle="1" w:styleId="18">
    <w:name w:val="control-text2"/>
    <w:basedOn w:val="2"/>
    <w:uiPriority w:val="0"/>
    <w:rPr>
      <w:bdr w:val="none" w:color="auto" w:sz="0" w:space="0"/>
    </w:rPr>
  </w:style>
  <w:style w:type="character" w:customStyle="1" w:styleId="19">
    <w:name w:val="bui-grid-hd-title1"/>
    <w:basedOn w:val="2"/>
    <w:uiPriority w:val="0"/>
    <w:rPr>
      <w:sz w:val="14"/>
      <w:szCs w:val="14"/>
      <w:bdr w:val="none" w:color="auto" w:sz="0" w:space="0"/>
    </w:rPr>
  </w:style>
  <w:style w:type="character" w:customStyle="1" w:styleId="20">
    <w:name w:val="bui-grid-sort-icon5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2017-11-14T12:15:16Z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