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2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588"/>
        <w:gridCol w:w="936"/>
        <w:gridCol w:w="936"/>
        <w:gridCol w:w="708"/>
        <w:gridCol w:w="1056"/>
        <w:gridCol w:w="1416"/>
        <w:gridCol w:w="3156"/>
        <w:gridCol w:w="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4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" w:lineRule="atLeast"/>
              <w:jc w:val="center"/>
              <w:textAlignment w:val="center"/>
              <w:rPr>
                <w:rFonts w:hint="eastAsia" w:ascii="Tahoma" w:hAnsi="Tahoma" w:eastAsia="Tahoma" w:cs="Tahoma"/>
                <w:b/>
                <w:color w:val="444444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b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招聘岗位 </w:t>
            </w:r>
          </w:p>
        </w:tc>
        <w:tc>
          <w:tcPr>
            <w:tcW w:w="5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" w:lineRule="atLeast"/>
              <w:jc w:val="center"/>
              <w:textAlignment w:val="center"/>
              <w:rPr>
                <w:rFonts w:hint="default" w:ascii="Tahoma" w:hAnsi="Tahoma" w:eastAsia="Tahoma" w:cs="Tahoma"/>
                <w:b/>
                <w:color w:val="444444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b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人数 </w:t>
            </w:r>
          </w:p>
        </w:tc>
        <w:tc>
          <w:tcPr>
            <w:tcW w:w="9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" w:lineRule="atLeast"/>
              <w:jc w:val="center"/>
              <w:textAlignment w:val="center"/>
              <w:rPr>
                <w:rFonts w:hint="default" w:ascii="Tahoma" w:hAnsi="Tahoma" w:eastAsia="Tahoma" w:cs="Tahoma"/>
                <w:b/>
                <w:color w:val="444444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b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专业要求 </w:t>
            </w:r>
          </w:p>
        </w:tc>
        <w:tc>
          <w:tcPr>
            <w:tcW w:w="9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" w:lineRule="atLeast"/>
              <w:jc w:val="center"/>
              <w:textAlignment w:val="center"/>
              <w:rPr>
                <w:rFonts w:hint="default" w:ascii="Tahoma" w:hAnsi="Tahoma" w:eastAsia="Tahoma" w:cs="Tahoma"/>
                <w:b/>
                <w:color w:val="444444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b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最低学历 </w:t>
            </w:r>
          </w:p>
        </w:tc>
        <w:tc>
          <w:tcPr>
            <w:tcW w:w="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" w:lineRule="atLeast"/>
              <w:jc w:val="center"/>
              <w:textAlignment w:val="center"/>
              <w:rPr>
                <w:rFonts w:hint="default" w:ascii="Tahoma" w:hAnsi="Tahoma" w:eastAsia="Tahoma" w:cs="Tahoma"/>
                <w:b/>
                <w:color w:val="444444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b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性别 </w:t>
            </w:r>
          </w:p>
        </w:tc>
        <w:tc>
          <w:tcPr>
            <w:tcW w:w="10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" w:lineRule="atLeast"/>
              <w:jc w:val="center"/>
              <w:textAlignment w:val="center"/>
              <w:rPr>
                <w:rFonts w:hint="default" w:ascii="Tahoma" w:hAnsi="Tahoma" w:eastAsia="Tahoma" w:cs="Tahoma"/>
                <w:b/>
                <w:color w:val="444444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b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工作经验 </w:t>
            </w:r>
          </w:p>
        </w:tc>
        <w:tc>
          <w:tcPr>
            <w:tcW w:w="14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" w:lineRule="atLeast"/>
              <w:jc w:val="center"/>
              <w:textAlignment w:val="center"/>
              <w:rPr>
                <w:rFonts w:hint="default" w:ascii="Tahoma" w:hAnsi="Tahoma" w:eastAsia="Tahoma" w:cs="Tahoma"/>
                <w:b/>
                <w:color w:val="444444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b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最低月薪 </w:t>
            </w:r>
          </w:p>
        </w:tc>
        <w:tc>
          <w:tcPr>
            <w:tcW w:w="3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" w:lineRule="atLeast"/>
              <w:jc w:val="center"/>
              <w:textAlignment w:val="center"/>
              <w:rPr>
                <w:rFonts w:hint="default" w:ascii="Tahoma" w:hAnsi="Tahoma" w:eastAsia="Tahoma" w:cs="Tahoma"/>
                <w:b/>
                <w:color w:val="444444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b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岗位描述/条件/待遇 </w:t>
            </w:r>
          </w:p>
        </w:tc>
        <w:tc>
          <w:tcPr>
            <w:tcW w:w="7" w:type="dxa"/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b/>
                <w:color w:val="444444"/>
                <w:sz w:val="14"/>
                <w:szCs w:val="14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102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588"/>
        <w:gridCol w:w="936"/>
        <w:gridCol w:w="936"/>
        <w:gridCol w:w="708"/>
        <w:gridCol w:w="1056"/>
        <w:gridCol w:w="1416"/>
        <w:gridCol w:w="3156"/>
        <w:gridCol w:w="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416" w:type="dxa"/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</w:p>
        </w:tc>
        <w:tc>
          <w:tcPr>
            <w:tcW w:w="588" w:type="dxa"/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</w:p>
        </w:tc>
        <w:tc>
          <w:tcPr>
            <w:tcW w:w="1056" w:type="dxa"/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</w:p>
        </w:tc>
        <w:tc>
          <w:tcPr>
            <w:tcW w:w="3156" w:type="dxa"/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</w:p>
        </w:tc>
        <w:tc>
          <w:tcPr>
            <w:tcW w:w="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投资经理</w:t>
            </w:r>
          </w:p>
        </w:tc>
        <w:tc>
          <w:tcPr>
            <w:tcW w:w="5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财务金融类、理工类专业</w:t>
            </w:r>
          </w:p>
        </w:tc>
        <w:tc>
          <w:tcPr>
            <w:tcW w:w="9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5-10年</w:t>
            </w:r>
          </w:p>
        </w:tc>
        <w:tc>
          <w:tcPr>
            <w:tcW w:w="14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面议</w:t>
            </w:r>
          </w:p>
        </w:tc>
        <w:tc>
          <w:tcPr>
            <w:tcW w:w="3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 xml:space="preserve">岗位职责： 1、根据公司战略，参与宏观投资市场和行业政策研究，开展投资项目的开发与筛选； 2、开展拟投资项目信息收集、分析论证、接洽考察、尽职调查、制定投资方案，提交投资建议； 3、负责投资项目投后跟踪评估、退出机制管理，对项目风险进行预警并跟踪处置； 4、与政府、银行、券商、保险、基金等机构建立良好的合作关系。 任职要求： 1、全日制本科及以上学历，硕士优先，财务金融类、理工类专业背景，具有证券或基金从业资格； 2、5年以上券商、银行或股权投资从业经验，至少参与过1个项目投资运作，1年创业投资基金实务操作；熟悉投资业务流程，熟悉国家法律法规及金融政策； 3、具有较强的信息采集和分析判断能力，具有良好的团队合作精神； 4、驾驶技能娴熟者优先。 </w:t>
            </w:r>
          </w:p>
        </w:tc>
        <w:tc>
          <w:tcPr>
            <w:tcW w:w="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成本核算主管</w:t>
            </w:r>
          </w:p>
        </w:tc>
        <w:tc>
          <w:tcPr>
            <w:tcW w:w="5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会计、财务相关专业</w:t>
            </w:r>
          </w:p>
        </w:tc>
        <w:tc>
          <w:tcPr>
            <w:tcW w:w="9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5-10年</w:t>
            </w:r>
          </w:p>
        </w:tc>
        <w:tc>
          <w:tcPr>
            <w:tcW w:w="14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面议</w:t>
            </w:r>
          </w:p>
        </w:tc>
        <w:tc>
          <w:tcPr>
            <w:tcW w:w="3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岗位职责： 1、参与公司财务管理制度的制订和完善，参与公司预算管理和内控体系建设； 2、负责公司科技地产类项目资产管理、成本核算、会计核算和分析工作； 3、负责工程项目进度款审核支付，参与工程预决算； 4、负责工程项目开发及实施过程中成本控制管理，提供各项财务分析和财务报告，为公司经营决策提供支撑。 任职要求： 1、全日制本科及以上学历，会计、财务相关专业，中级会计师及以上资格，注册会计师优先； 2、5年以上工程地产行业财务工作经验，熟悉房地产财务核算流程和国家财税法律法规； 3、具有较强的财务分析能力、沟通协调能力，具有强烈的责任感和敬业精神； 4、驾驶技能娴熟者优先。</w:t>
            </w:r>
          </w:p>
        </w:tc>
        <w:tc>
          <w:tcPr>
            <w:tcW w:w="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开发报建专员</w:t>
            </w:r>
          </w:p>
        </w:tc>
        <w:tc>
          <w:tcPr>
            <w:tcW w:w="5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水电暖、工程管理等相关专业</w:t>
            </w:r>
          </w:p>
        </w:tc>
        <w:tc>
          <w:tcPr>
            <w:tcW w:w="9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5-10年</w:t>
            </w:r>
          </w:p>
        </w:tc>
        <w:tc>
          <w:tcPr>
            <w:tcW w:w="14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面议</w:t>
            </w:r>
          </w:p>
        </w:tc>
        <w:tc>
          <w:tcPr>
            <w:tcW w:w="3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岗位职责： 1、负责项目报批报建工作，办理开发过程中各类政府证照，确保项目顺利开发建设； 2、负责与相关政府职能部门关系建立、协调与维护； 3、项目建设期间各种外部公共关系的沟通协调与处理； 4、报批报建相关手续的资料整理、归档； 5、完成上级交办的其他工作任务。 任职要求： 1、全日制本科及以上学历，水电暖、工程管理等相关专业； 2、5年以上相关工作经验，熟悉房地产开发及报批报建流程，熟悉房地产行业相关法律法规和政策，具备独立完成项目全过程报批报建经验优先； 3、具有良好的沟通协调能力和公关能力，工作严谨细致，责任心强； 4、驾驶技能娴熟者优先。</w:t>
            </w:r>
          </w:p>
        </w:tc>
        <w:tc>
          <w:tcPr>
            <w:tcW w:w="84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color w:val="444444"/>
                <w:sz w:val="14"/>
                <w:szCs w:val="1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720" w:right="1418" w:bottom="72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05"/>
    <w:rsid w:val="002C7276"/>
    <w:rsid w:val="00363983"/>
    <w:rsid w:val="006B033A"/>
    <w:rsid w:val="0086173E"/>
    <w:rsid w:val="00AC7E61"/>
    <w:rsid w:val="00B74605"/>
    <w:rsid w:val="00C7012C"/>
    <w:rsid w:val="00E84D37"/>
    <w:rsid w:val="00F67C5E"/>
    <w:rsid w:val="00FA37C6"/>
    <w:rsid w:val="00FE2042"/>
    <w:rsid w:val="53AF7973"/>
    <w:rsid w:val="597C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1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uiPriority w:val="99"/>
    <w:rPr>
      <w:color w:val="444444"/>
      <w:u w:val="none"/>
    </w:rPr>
  </w:style>
  <w:style w:type="character" w:styleId="6">
    <w:name w:val="Emphasis"/>
    <w:basedOn w:val="4"/>
    <w:qFormat/>
    <w:uiPriority w:val="20"/>
  </w:style>
  <w:style w:type="character" w:styleId="7">
    <w:name w:val="HTML Definition"/>
    <w:basedOn w:val="4"/>
    <w:unhideWhenUsed/>
    <w:uiPriority w:val="99"/>
  </w:style>
  <w:style w:type="character" w:styleId="8">
    <w:name w:val="HTML Variable"/>
    <w:basedOn w:val="4"/>
    <w:unhideWhenUsed/>
    <w:uiPriority w:val="99"/>
  </w:style>
  <w:style w:type="character" w:styleId="9">
    <w:name w:val="Hyperlink"/>
    <w:basedOn w:val="4"/>
    <w:unhideWhenUsed/>
    <w:uiPriority w:val="99"/>
    <w:rPr>
      <w:color w:val="444444"/>
      <w:u w:val="none"/>
    </w:rPr>
  </w:style>
  <w:style w:type="character" w:styleId="10">
    <w:name w:val="HTML Code"/>
    <w:basedOn w:val="4"/>
    <w:unhideWhenUsed/>
    <w:uiPriority w:val="99"/>
    <w:rPr>
      <w:rFonts w:hint="default" w:ascii="Courier New" w:hAnsi="Courier New" w:eastAsia="Courier New" w:cs="Courier New"/>
      <w:sz w:val="20"/>
    </w:rPr>
  </w:style>
  <w:style w:type="character" w:styleId="11">
    <w:name w:val="HTML Cite"/>
    <w:basedOn w:val="4"/>
    <w:unhideWhenUsed/>
    <w:uiPriority w:val="99"/>
  </w:style>
  <w:style w:type="character" w:styleId="12">
    <w:name w:val="HTML Keyboard"/>
    <w:basedOn w:val="4"/>
    <w:unhideWhenUsed/>
    <w:uiPriority w:val="99"/>
    <w:rPr>
      <w:rFonts w:ascii="Courier New" w:hAnsi="Courier New" w:eastAsia="Courier New" w:cs="Courier New"/>
      <w:sz w:val="20"/>
    </w:rPr>
  </w:style>
  <w:style w:type="character" w:styleId="13">
    <w:name w:val="HTML Sample"/>
    <w:basedOn w:val="4"/>
    <w:unhideWhenUsed/>
    <w:uiPriority w:val="99"/>
    <w:rPr>
      <w:rFonts w:hint="default" w:ascii="Courier New" w:hAnsi="Courier New" w:eastAsia="Courier New" w:cs="Courier New"/>
    </w:rPr>
  </w:style>
  <w:style w:type="character" w:customStyle="1" w:styleId="15">
    <w:name w:val="页眉 Char"/>
    <w:basedOn w:val="4"/>
    <w:link w:val="3"/>
    <w:uiPriority w:val="99"/>
    <w:rPr>
      <w:sz w:val="18"/>
      <w:szCs w:val="18"/>
    </w:rPr>
  </w:style>
  <w:style w:type="character" w:customStyle="1" w:styleId="16">
    <w:name w:val="页脚 Char"/>
    <w:basedOn w:val="4"/>
    <w:link w:val="2"/>
    <w:uiPriority w:val="99"/>
    <w:rPr>
      <w:sz w:val="18"/>
      <w:szCs w:val="18"/>
    </w:rPr>
  </w:style>
  <w:style w:type="character" w:customStyle="1" w:styleId="17">
    <w:name w:val="o2"/>
    <w:basedOn w:val="4"/>
    <w:uiPriority w:val="0"/>
    <w:rPr>
      <w:sz w:val="0"/>
      <w:szCs w:val="0"/>
    </w:rPr>
  </w:style>
  <w:style w:type="character" w:customStyle="1" w:styleId="18">
    <w:name w:val="o1"/>
    <w:basedOn w:val="4"/>
    <w:uiPriority w:val="0"/>
    <w:rPr>
      <w:sz w:val="0"/>
      <w:szCs w:val="0"/>
    </w:rPr>
  </w:style>
  <w:style w:type="character" w:customStyle="1" w:styleId="19">
    <w:name w:val="o3"/>
    <w:basedOn w:val="4"/>
    <w:uiPriority w:val="0"/>
    <w:rPr>
      <w:sz w:val="0"/>
      <w:szCs w:val="0"/>
    </w:rPr>
  </w:style>
  <w:style w:type="character" w:customStyle="1" w:styleId="20">
    <w:name w:val="o4"/>
    <w:basedOn w:val="4"/>
    <w:uiPriority w:val="0"/>
    <w:rPr>
      <w:sz w:val="0"/>
      <w:szCs w:val="0"/>
    </w:rPr>
  </w:style>
  <w:style w:type="character" w:customStyle="1" w:styleId="21">
    <w:name w:val="tab"/>
    <w:basedOn w:val="4"/>
    <w:uiPriority w:val="0"/>
    <w:rPr>
      <w:color w:val="A4BCD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61</Words>
  <Characters>350</Characters>
  <Lines>2</Lines>
  <Paragraphs>1</Paragraphs>
  <TotalTime>0</TotalTime>
  <ScaleCrop>false</ScaleCrop>
  <LinksUpToDate>false</LinksUpToDate>
  <CharactersWithSpaces>410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2016-09-23T06:50:00Z</dcterms:created>
  <dc:creator>admin</dc:creator>
  <cp:lastModifiedBy>可爱的小仙女</cp:lastModifiedBy>
  <dcterms:modified xsi:type="dcterms:W3CDTF">2017-11-20T13:30:18Z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