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3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313131"/>
          <w:spacing w:val="0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成都地铁实业有限公司副总经理岗位职责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及专业能力要求</w:t>
      </w:r>
    </w:p>
    <w:tbl>
      <w:tblPr>
        <w:tblW w:w="8366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1983"/>
        <w:gridCol w:w="1674"/>
        <w:gridCol w:w="4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Header/>
          <w:tblCellSpacing w:w="0" w:type="dxa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4"/>
                <w:rFonts w:ascii="黑体" w:hAnsi="宋体" w:eastAsia="黑体" w:cs="黑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岗位名称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及选拔职数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岗位职责</w:t>
            </w:r>
          </w:p>
        </w:tc>
        <w:tc>
          <w:tcPr>
            <w:tcW w:w="4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7" w:hRule="atLeast"/>
          <w:tblCellSpacing w:w="0" w:type="dxa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成都地铁实业有限公司副总经理1~2名(投资方向)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协助总经理开展相关工作，具体负责地产项目开发投资管理或土地整理等工作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1.全日制大学本科及以上学历，金融、经济、房地产、土木工程、工商管理等相关专业，原则上年龄为40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岁及以下，特别优秀的可以放宽条件。硕士及以上学历优先。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3"/>
                <w:szCs w:val="23"/>
                <w:bdr w:val="none" w:color="auto" w:sz="0" w:space="0"/>
              </w:rPr>
              <w:t>2.10</w:t>
            </w: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23"/>
                <w:szCs w:val="23"/>
                <w:bdr w:val="none" w:color="auto" w:sz="0" w:space="0"/>
              </w:rPr>
              <w:t>年以上地产公司经历，从事产业规划、投资管理、土地整理等相关工作，具备大中型房地产企业部门负责人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3"/>
                <w:szCs w:val="23"/>
                <w:bdr w:val="none" w:color="auto" w:sz="0" w:space="0"/>
              </w:rPr>
              <w:t>2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23"/>
                <w:szCs w:val="23"/>
                <w:bdr w:val="none" w:color="auto" w:sz="0" w:space="0"/>
              </w:rPr>
              <w:t>年以上任职经历。具有房地产企业高管任职经历或具有世界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3"/>
                <w:szCs w:val="23"/>
                <w:bdr w:val="none" w:color="auto" w:sz="0" w:space="0"/>
              </w:rPr>
              <w:t>500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强企业、上市公司工作经验者优先。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3"/>
                <w:szCs w:val="23"/>
                <w:bdr w:val="none" w:color="auto" w:sz="0" w:space="0"/>
              </w:rPr>
              <w:t>3.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熟悉地产项目运作模式及业务流程，熟悉投资管理和土地整理相关政策法规及业务操作流程。有丰富实际操盘经验的可适当放宽条件。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3"/>
                <w:szCs w:val="23"/>
                <w:bdr w:val="none" w:color="auto" w:sz="0" w:space="0"/>
              </w:rPr>
              <w:t>4.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具有较强的组织管理能力、投资分析判断能力、沟通协调能力、处理复杂问题的能力、学习创新和写作能力，具备良好的职业道德和职业操守，具有较强的事业心和责任心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tblCellSpacing w:w="0" w:type="dxa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成都地铁实业有限公司副总经理1~2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名（项目建设方向）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协助总经理开展相关工作；具体负责项目策划、建设、合同管理等工作。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1. 全日制大学本科及以上学历，房地产、土木工程及工程管理等相关专业，原则上年龄为40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岁及以下，特别优秀的可以放宽条件。硕士及以上学历优先。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3"/>
                <w:szCs w:val="23"/>
                <w:bdr w:val="none" w:color="auto" w:sz="0" w:space="0"/>
              </w:rPr>
              <w:t>2. 10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23"/>
                <w:szCs w:val="23"/>
                <w:bdr w:val="none" w:color="auto" w:sz="0" w:space="0"/>
              </w:rPr>
              <w:t>年以上地产公司经历，从事房地产（物业）项目策划、建设管理、合约管理等相关工作，具备大中型房地产企业部门负责人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3"/>
                <w:szCs w:val="23"/>
                <w:bdr w:val="none" w:color="auto" w:sz="0" w:space="0"/>
              </w:rPr>
              <w:t>2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年以上任职经历。具有房地产企业高管任职经历或具有国有企业、上市公司工作经验者优先。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3"/>
                <w:szCs w:val="23"/>
                <w:bdr w:val="none" w:color="auto" w:sz="0" w:space="0"/>
              </w:rPr>
              <w:t>3.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具有较丰富的地产项目工程、预算、成本控制等工作经验，熟悉合同及招投标法规及行业政策。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3"/>
                <w:szCs w:val="23"/>
                <w:bdr w:val="none" w:color="auto" w:sz="0" w:space="0"/>
              </w:rPr>
              <w:t>4.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具有较强的组织管理能力、沟通协调能力、处理复杂问题的能力、学习创新和写作能力，具备良好的职业道德和职业操守，具有较强的事业心和责任心。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313131"/>
          <w:spacing w:val="0"/>
          <w:sz w:val="17"/>
          <w:szCs w:val="17"/>
        </w:rPr>
      </w:pPr>
      <w:r>
        <w:rPr>
          <w:rFonts w:hint="default" w:ascii="Verdana" w:hAnsi="Verdana" w:cs="Verdana"/>
          <w:b w:val="0"/>
          <w:i w:val="0"/>
          <w:caps w:val="0"/>
          <w:color w:val="313131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Verdana" w:hAnsi="Verdana" w:cs="Verdana"/>
          <w:b w:val="0"/>
          <w:i w:val="0"/>
          <w:caps w:val="0"/>
          <w:color w:val="313131"/>
          <w:spacing w:val="0"/>
          <w:sz w:val="17"/>
          <w:szCs w:val="17"/>
        </w:rPr>
      </w:pPr>
      <w:r>
        <w:rPr>
          <w:rFonts w:hint="default" w:ascii="Verdana" w:hAnsi="Verdana" w:cs="Verdana"/>
          <w:b w:val="0"/>
          <w:i w:val="0"/>
          <w:caps w:val="0"/>
          <w:color w:val="313131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95E3F"/>
    <w:rsid w:val="52595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2017-11-23T06:23:00Z</dcterms:created>
  <dc:creator>ASUS</dc:creator>
  <cp:lastModifiedBy>ASUS</cp:lastModifiedBy>
  <dcterms:modified xsi:type="dcterms:W3CDTF">2017-11-23T06:23:50Z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