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65" w:lineRule="exact"/>
        <w:ind w:left="0" w:right="0" w:firstLine="472" w:firstLineChars="196"/>
        <w:rPr>
          <w:color w:val="333333"/>
          <w:sz w:val="21"/>
          <w:szCs w:val="21"/>
        </w:rPr>
      </w:pPr>
      <w:r>
        <w:rPr>
          <w:rStyle w:val="4"/>
          <w:rFonts w:hint="eastAsia" w:ascii="Times New Roman" w:hAnsi="Times New Roman" w:eastAsia="宋体" w:cs="宋体"/>
          <w:bCs w:val="0"/>
          <w:color w:val="333333"/>
          <w:sz w:val="24"/>
          <w:szCs w:val="24"/>
        </w:rPr>
        <w:t>招聘岗位、数量、岗位职责及应聘条件</w:t>
      </w:r>
    </w:p>
    <w:tbl>
      <w:tblPr>
        <w:tblW w:w="11232" w:type="dxa"/>
        <w:jc w:val="center"/>
        <w:tblInd w:w="14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666"/>
        <w:gridCol w:w="1650"/>
        <w:gridCol w:w="1355"/>
        <w:gridCol w:w="912"/>
        <w:gridCol w:w="3460"/>
        <w:gridCol w:w="31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0" w:hRule="atLeast"/>
          <w:jc w:val="center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岗位数</w:t>
            </w:r>
          </w:p>
        </w:tc>
        <w:tc>
          <w:tcPr>
            <w:tcW w:w="3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岗位职责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应聘条件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911" w:hRule="atLeast"/>
          <w:jc w:val="center"/>
        </w:trPr>
        <w:tc>
          <w:tcPr>
            <w:tcW w:w="6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矿业学院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研究生与科研管理办公室工作人员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3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、熟悉学校、学院的各项管理制度，协助处理研究生与科研办公室的各项事务工作； 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、做好各类通知、材料汇总、整理与报送等工作；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、认真做好本部门交办的其他工作。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、本科及以上学历，年龄不超过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40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周岁，身心健康；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、具有良好的思想品德，职业道德，热爱本职工作，责任心强，有奉献精神和服务意识；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、能遵守学校和学院的规章制度，遵守劳动纪律，爱岗敬业，具备良好的团队合作精神；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、能熟练使用各种计算机办公软件处理数据，具有办公室工作经验者优先。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391" w:hRule="atLeast"/>
          <w:jc w:val="center"/>
        </w:trPr>
        <w:tc>
          <w:tcPr>
            <w:tcW w:w="6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53535"/>
                <w:sz w:val="18"/>
                <w:szCs w:val="18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53535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教学管理办公室工作人员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3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、做好教学管理的通知和传达，教学材料和数据的汇总、整理与上报等工作，教学档案的整理归档、保管；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、参与学院本科教学管理办公室的其他工作。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、本科及以上学历，年龄不超过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40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周岁，身心健康；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、具有良好的思想品德，职业道德，热爱本职工作，责任心强，有奉献精神和服务意识；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、能遵守学校和学院的规章制度，遵守劳动纪律，爱岗敬业，具备良好的团队合作精神；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、能熟练使用各种计算机办公软件处理数据，熟悉学校、学院相关政策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,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有教学管理工作者优先。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06" w:hRule="atLeast"/>
          <w:jc w:val="center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化工学院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安全员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3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、负责全院学生的实验室准入教育培训与实验操作过程的监管；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、负责学院楼、矿业科学中心科研实验室消防安全日常巡视和管理；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、负责登记和回收化学废弃物，学院危化品管理；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、负责检查并维护消防报警系统、冲淋装置等消防安全设施；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、完成学院交办的其他工作。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、本科及以上学历，年龄不超过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55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周岁；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、具备化学、化工或安全工程学科专业的基本理论和技能以及相关的安全知识，具有较强的组织、管理能力；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、有良好的敬业精神、服务意识和工作责任心，遵纪守法、服从领导、身心健康；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、爱岗敬业，有较强的沟通、协调能力以及语言文字表达能力，具有团队合作精神；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、熟练掌计算机办公软件。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36" w:hRule="atLeast"/>
          <w:jc w:val="center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3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公共管理学院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  <w:bdr w:val="none" w:color="auto" w:sz="0" w:space="0"/>
              </w:rPr>
              <w:t>专业学位教学管理秘书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3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、招生组织及宣传；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、教学日常工作；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、办公室日常事务；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、实习、实践相关工作；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、学生学籍管理相关工作；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、学生成绩管理相关工作；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、毕业论文及学位授予等相关工作；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、领导安排的其他工作。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  <w:bdr w:val="none" w:color="auto" w:sz="0" w:space="0"/>
              </w:rPr>
              <w:t>、身体健康，责任心强，吃苦耐劳，服从领导安排；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  <w:bdr w:val="none" w:color="auto" w:sz="0" w:space="0"/>
              </w:rPr>
              <w:t>、具有较强的进取精神和团队合作精神，具有良好的沟通能力；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  <w:bdr w:val="none" w:color="auto" w:sz="0" w:space="0"/>
              </w:rPr>
              <w:t>、有一定的公文写作与计算机能力，有高校管理经验者优先。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686" w:hRule="atLeast"/>
          <w:jc w:val="center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4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建筑与设计学院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办公室工作人员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3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、负责学院图书报刊订阅、编目、登记、借阅及催还工作；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、负责学院报刊、信件的收发及毕业设计的保管与归档工作；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、负责学院资料室的安全、卫生及物资保管工作；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、完成学院交给的其他工作。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、具有本科以上学历；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、思想基础好，能吃苦耐劳、工作细心主动；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、具有良好的敬业和团队精神。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1" w:hRule="atLeast"/>
          <w:jc w:val="center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5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物联网研究中心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设备资产管理员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3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、负责固定资产、仪器设备、耗材验收及日常管理工作；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、负责门禁卡管理工作；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、负责实验室维修维护等相关管理工作；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、配合办公室做好相关工作。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、具有相关专业专科及以上学历，有相关工作经验的优先考虑；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、办事公道认真，责任心强；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、年龄不超过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55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周岁。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31" w:hRule="atLeast"/>
          <w:jc w:val="center"/>
        </w:trPr>
        <w:tc>
          <w:tcPr>
            <w:tcW w:w="6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6</w:t>
            </w: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图书馆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流通阅览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3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能够对图书、期刊等文献资源进行科学管理；承担纸质文献及电子文献的借阅、宣传、咨询和推荐工作，提高资源的流通量及使用效率，为优化图书馆资源建设提供有价值的信息。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left" w:pos="315"/>
              </w:tabs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、思想素质良好，品行端正，身体健康，有较强的集体观念和服务意识、年龄不超过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周岁；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left" w:pos="315"/>
              </w:tabs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院校硕士研究生毕业，相关专业均可。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6" w:hRule="atLeast"/>
          <w:jc w:val="center"/>
        </w:trPr>
        <w:tc>
          <w:tcPr>
            <w:tcW w:w="6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53535"/>
                <w:sz w:val="18"/>
                <w:szCs w:val="18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53535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技术维护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3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图书馆技术支持，报告厅设备的使用与维护。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、思想素质良好，品行端正，身体健康，有较强的集体观念和服务意识、年龄不超过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周岁；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、计算机专业，本科及以上学历。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06" w:hRule="atLeast"/>
          <w:jc w:val="center"/>
        </w:trPr>
        <w:tc>
          <w:tcPr>
            <w:tcW w:w="6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7</w:t>
            </w: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大学生创新训练中心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数控加工专业实训教学岗位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（机械制造数控方向）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3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、积极参与中心建设和发展规划的实施；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、完成单位安排的教学计划，取得良好的教学成果；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、积极参与相关课程建设和发展规划的实施；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、积极开展相关工种技术工作研究，解决工作中的技术问题，完成岗位考核工作量。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、本科及以上学历，取得省级职业技能大赛三等奖及以上成绩者，学历可放宽至专科；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、机械工程、机械电子工程等相关专业；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、年龄为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周岁以下，身体健康，能胜任岗位的工作要求；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、具有数控车工或加工中心技师及以上职业资格证书；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、爱岗敬业，品德优良，服从管理，有较强的事业心和责任感。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971" w:hRule="atLeast"/>
          <w:jc w:val="center"/>
        </w:trPr>
        <w:tc>
          <w:tcPr>
            <w:tcW w:w="6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53535"/>
                <w:sz w:val="18"/>
                <w:szCs w:val="18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53535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机械加工专业实训指导岗位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（机械制造车工方向）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3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、积极参与中心建设和发展规划的实施；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、完成单位安排的教学计划，取得良好的教学成果；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、积极参与相关课程建设和发展规划的实施；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、积极开展相关工种技术工作研究，解决工作中的技术问题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 xml:space="preserve">,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完成岗位考核工作量。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、本科及以上学历，取得省级职业技能大赛三等奖及以上成绩者，学历可放宽至专科；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、机械工程、机械电子工程等相关专业；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、年龄为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周岁以下，身体健康，能胜任岗位的工作要求；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、具有车工技师及以上职业资格证书；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、爱岗敬业，品德优良，服从管理，有较强的事业心和责任感。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61" w:hRule="atLeast"/>
          <w:jc w:val="center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8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校医院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检验师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3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、在科主任领导和上级检验师指导下进行工作；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、参加检验和采集标本，核对发送检验结果，负责特殊检验的技术操作和特殊试剂的配制、鉴定、检查，定期校正检验试剂、仪器，严防差错事故；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、开展科学研究和技术革新，改进检验方法，参加开展新技术、新项目，提高检验质量；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、担任一定的检验器材的洗刷，做好消毒隔离工作。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、具有医学检验、临床检验专业，有相关工作经验者，或有检验资格证书的优先；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、能独立操作检验科各种仪器（如血细胞分析仪、生化仪、粘度分析仪器），能吃苦耐劳、工作细心、责任心强，较强事业心；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、熟练掌握临床基础、免疫学、血液学、临床生化室的各项操作原理和操作技能，拥有本专业相关联的各项实际操作技能，掌握各科室常规临床检验工作。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61" w:hRule="atLeast"/>
          <w:jc w:val="center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9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环测学院科研团队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科研助理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3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、接待来访客人，预订酒店、安排用餐与参观地点，预约司机，购买车票等；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、起草各种项目申请书、报告及制作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PPT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；团队科研成果展板制作及布置；会议组织、日常安排以及会议纪要；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、收集各种文献、书籍、图片、视频等资料；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、负责团队基金项目的经费管理，科研平台建设及科研投入的财务预算，团队组织会议及出差等日常报销；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、完成领导安排的其它工作。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、思想素质良好，品行端正，身体健康，年龄不超过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周岁；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、本科及以上学历，通过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CET4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、热爱办公室助理工作，具有较强的计算机操作和应用能力，熟练掌握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Office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办公软件，具备一定的文字写作能力；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、具有良好的组织协调能力、沟通表达能力、服务奉献精神；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、具有三年以上的办公室文秘工作经验。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391" w:hRule="atLeast"/>
          <w:jc w:val="center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10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深部岩土实验室科研项目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科研助理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3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、负责项目组课题研究任务进展总结及关键节点监督；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、负责项目组学术材料收集、整理和归档；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、负责项目组学术会议并具体组织会务工作；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、协助项目组财务管理工作；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、协助项目组日常其他科研相关管理工作。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  <w:bdr w:val="none" w:color="auto" w:sz="0" w:space="0"/>
              </w:rPr>
              <w:t>、遵守国家各项法律法规，思想端正，具有优良的政治素质；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  <w:bdr w:val="none" w:color="auto" w:sz="0" w:space="0"/>
              </w:rPr>
              <w:t>、全日制本科及以上学历；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  <w:bdr w:val="none" w:color="auto" w:sz="0" w:space="0"/>
              </w:rPr>
              <w:t>、较强的责任、服务与合作意识，较好的组织协调能力；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  <w:bdr w:val="none" w:color="auto" w:sz="0" w:space="0"/>
              </w:rPr>
              <w:t>、较强的中、英文文字表达和计算机操作能力，能熟练使用办公软件；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  <w:bdr w:val="none" w:color="auto" w:sz="0" w:space="0"/>
              </w:rPr>
              <w:t>、具有在煤矿生产或建设企业</w:t>
            </w: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  <w:lang w:val="en-US"/>
              </w:rPr>
              <w:t>6</w:t>
            </w:r>
            <w:r>
              <w:rPr>
                <w:rFonts w:hint="eastAsia" w:ascii="Times New Roman" w:hAnsi="Times New Roman" w:eastAsia="宋体" w:cs="宋体"/>
                <w:color w:val="333333"/>
                <w:sz w:val="21"/>
                <w:szCs w:val="21"/>
                <w:bdr w:val="none" w:color="auto" w:sz="0" w:space="0"/>
              </w:rPr>
              <w:t>年以上相关办公室管理工作经验者优先。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20032"/>
    <w:rsid w:val="03D44CC6"/>
    <w:rsid w:val="10F05C30"/>
    <w:rsid w:val="21423066"/>
    <w:rsid w:val="224870F4"/>
    <w:rsid w:val="2B9863FB"/>
    <w:rsid w:val="2C720032"/>
    <w:rsid w:val="37C54A75"/>
    <w:rsid w:val="41301CA5"/>
    <w:rsid w:val="42937185"/>
    <w:rsid w:val="43AD4D6B"/>
    <w:rsid w:val="4B9862B4"/>
    <w:rsid w:val="4DB47112"/>
    <w:rsid w:val="4E470F99"/>
    <w:rsid w:val="4ECB091B"/>
    <w:rsid w:val="50FC144D"/>
    <w:rsid w:val="56FC4C3D"/>
    <w:rsid w:val="58B94C11"/>
    <w:rsid w:val="5F370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000000"/>
      <w:u w:val="none"/>
    </w:rPr>
  </w:style>
  <w:style w:type="character" w:customStyle="1" w:styleId="9">
    <w:name w:val="first-child2"/>
    <w:basedOn w:val="3"/>
    <w:uiPriority w:val="0"/>
  </w:style>
  <w:style w:type="character" w:customStyle="1" w:styleId="10">
    <w:name w:val="tips"/>
    <w:basedOn w:val="3"/>
    <w:uiPriority w:val="0"/>
    <w:rPr>
      <w:color w:val="F60B0D"/>
      <w:sz w:val="16"/>
      <w:szCs w:val="16"/>
    </w:rPr>
  </w:style>
  <w:style w:type="character" w:customStyle="1" w:styleId="11">
    <w:name w:val="time"/>
    <w:basedOn w:val="3"/>
    <w:uiPriority w:val="0"/>
    <w:rPr>
      <w:color w:val="878787"/>
    </w:rPr>
  </w:style>
  <w:style w:type="character" w:customStyle="1" w:styleId="12">
    <w:name w:val="point"/>
    <w:basedOn w:val="3"/>
    <w:uiPriority w:val="0"/>
  </w:style>
  <w:style w:type="character" w:customStyle="1" w:styleId="13">
    <w:name w:val="cur5"/>
    <w:basedOn w:val="3"/>
    <w:uiPriority w:val="0"/>
    <w:rPr>
      <w:color w:val="CB0000"/>
    </w:rPr>
  </w:style>
  <w:style w:type="paragraph" w:styleId="1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6">
    <w:name w:val="current"/>
    <w:basedOn w:val="3"/>
    <w:uiPriority w:val="0"/>
    <w:rPr>
      <w:b/>
      <w:color w:val="FF6500"/>
      <w:bdr w:val="single" w:color="FF6500" w:sz="6" w:space="0"/>
      <w:shd w:val="clear" w:fill="FFBE94"/>
    </w:rPr>
  </w:style>
  <w:style w:type="character" w:customStyle="1" w:styleId="17">
    <w:name w:val="disabled"/>
    <w:basedOn w:val="3"/>
    <w:uiPriority w:val="0"/>
    <w:rPr>
      <w:color w:val="FFE3C6"/>
      <w:bdr w:val="single" w:color="FFE3C6" w:sz="6" w:space="0"/>
    </w:rPr>
  </w:style>
  <w:style w:type="character" w:customStyle="1" w:styleId="18">
    <w:name w:val="item-name"/>
    <w:basedOn w:val="3"/>
    <w:uiPriority w:val="0"/>
    <w:rPr>
      <w:bdr w:val="none" w:color="auto" w:sz="0" w:space="0"/>
    </w:rPr>
  </w:style>
  <w:style w:type="character" w:customStyle="1" w:styleId="19">
    <w:name w:val="item-name1"/>
    <w:basedOn w:val="3"/>
    <w:uiPriority w:val="0"/>
    <w:rPr>
      <w:bdr w:val="none" w:color="auto" w:sz="0" w:space="0"/>
    </w:rPr>
  </w:style>
  <w:style w:type="character" w:customStyle="1" w:styleId="20">
    <w:name w:val="column-name"/>
    <w:basedOn w:val="3"/>
    <w:uiPriority w:val="0"/>
    <w:rPr>
      <w:color w:val="124D83"/>
    </w:rPr>
  </w:style>
  <w:style w:type="character" w:customStyle="1" w:styleId="21">
    <w:name w:val="column-name1"/>
    <w:basedOn w:val="3"/>
    <w:uiPriority w:val="0"/>
    <w:rPr>
      <w:color w:val="124D83"/>
    </w:rPr>
  </w:style>
  <w:style w:type="character" w:customStyle="1" w:styleId="22">
    <w:name w:val="column-name2"/>
    <w:basedOn w:val="3"/>
    <w:uiPriority w:val="0"/>
    <w:rPr>
      <w:color w:val="124D83"/>
    </w:rPr>
  </w:style>
  <w:style w:type="character" w:customStyle="1" w:styleId="23">
    <w:name w:val="column-name3"/>
    <w:basedOn w:val="3"/>
    <w:uiPriority w:val="0"/>
    <w:rPr>
      <w:color w:val="124D83"/>
    </w:rPr>
  </w:style>
  <w:style w:type="character" w:customStyle="1" w:styleId="24">
    <w:name w:val="column-name4"/>
    <w:basedOn w:val="3"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2017-11-25T01:34:00Z</dcterms:created>
  <dc:creator>Administrator</dc:creator>
  <cp:lastModifiedBy>Administrator</cp:lastModifiedBy>
  <dcterms:modified xsi:type="dcterms:W3CDTF">2017-11-25T06:25:19Z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