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新绛县</w:t>
      </w:r>
      <w:r>
        <w:rPr>
          <w:rFonts w:ascii="方正小标宋简体" w:hAnsi="黑体" w:eastAsia="方正小标宋简体" w:cs="黑体"/>
          <w:sz w:val="44"/>
          <w:szCs w:val="44"/>
        </w:rPr>
        <w:t>2017</w:t>
      </w:r>
      <w:r>
        <w:rPr>
          <w:rFonts w:hint="eastAsia" w:ascii="方正小标宋简体" w:hAnsi="黑体" w:eastAsia="方正小标宋简体" w:cs="黑体"/>
          <w:sz w:val="44"/>
          <w:szCs w:val="44"/>
        </w:rPr>
        <w:t>年公开招聘事业单位工作人员岗位设置一览表</w:t>
      </w:r>
    </w:p>
    <w:p>
      <w:pPr>
        <w:jc w:val="left"/>
        <w:rPr>
          <w:rFonts w:ascii="黑体" w:hAnsi="黑体" w:eastAsia="黑体" w:cs="黑体"/>
          <w:sz w:val="18"/>
          <w:szCs w:val="18"/>
        </w:rPr>
      </w:pPr>
    </w:p>
    <w:tbl>
      <w:tblPr>
        <w:tblStyle w:val="6"/>
        <w:tblW w:w="142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837"/>
        <w:gridCol w:w="806"/>
        <w:gridCol w:w="775"/>
        <w:gridCol w:w="1363"/>
        <w:gridCol w:w="2665"/>
        <w:gridCol w:w="334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331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性质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计划</w:t>
            </w:r>
          </w:p>
        </w:tc>
        <w:tc>
          <w:tcPr>
            <w:tcW w:w="850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格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条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331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龄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新绛县司法局公证处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新绛县劳动人事仲裁院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新绛县乡镇农业技术推广站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农学与农业工程类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新绛县国土局执法监察大队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新绛县政府机关事务管理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tabs>
                <w:tab w:val="center" w:pos="305"/>
                <w:tab w:val="left" w:pos="454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财政金融类、会计审计类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新绛县民政局社会救助管理站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33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新绛县广播电视台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tabs>
                <w:tab w:val="center" w:pos="305"/>
                <w:tab w:val="left" w:pos="454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新闻传播类、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播音类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33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电影编导、广播编导、电视编导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新绛县城乡居民养老保险中心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财政金融类、会计审计类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新绛县招商引资服务中心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经济学与经济管理类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新绛县金融服务中心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33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新绛县在外务工人员服务中心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3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全额事业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新绛县供销联合社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财政金融类、会计审计类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新绛县失业保险中心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新绛县林业局林业技术站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林学与林业工程类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新绛县机关事业养老保险中心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新绛县人才交流中心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新绛县经济责任审计中心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会计审计类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新绛县事业单位公开招聘工作人员岗位设置一览表</w:t>
      </w:r>
    </w:p>
    <w:p>
      <w:pPr>
        <w:jc w:val="center"/>
        <w:rPr>
          <w:rFonts w:ascii="黑体" w:hAnsi="黑体" w:eastAsia="黑体" w:cs="黑体"/>
          <w:sz w:val="18"/>
          <w:szCs w:val="18"/>
        </w:rPr>
      </w:pPr>
    </w:p>
    <w:tbl>
      <w:tblPr>
        <w:tblStyle w:val="6"/>
        <w:tblW w:w="144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800"/>
        <w:gridCol w:w="881"/>
        <w:gridCol w:w="754"/>
        <w:gridCol w:w="1431"/>
        <w:gridCol w:w="2797"/>
        <w:gridCol w:w="3192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性质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计划</w:t>
            </w:r>
          </w:p>
        </w:tc>
        <w:tc>
          <w:tcPr>
            <w:tcW w:w="861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格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条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龄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3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新绛县动物卫生监督所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动物科学类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33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新绛县综合检验检测中心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1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计量测量与仪器仪表类、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化学化工类</w:t>
            </w:r>
          </w:p>
        </w:tc>
        <w:tc>
          <w:tcPr>
            <w:tcW w:w="1194" w:type="dxa"/>
            <w:vAlign w:val="center"/>
          </w:tcPr>
          <w:p>
            <w:pPr>
              <w:spacing w:line="200" w:lineRule="exact"/>
              <w:jc w:val="left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万安联校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spacing w:line="220" w:lineRule="exact"/>
              <w:jc w:val="left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具有本专业教师资格证；全日制本科及以上学历报考的，不受教师资格证限制。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古交联校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194" w:type="dxa"/>
            <w:vMerge w:val="continue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泉掌联校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美术类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龙兴联校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舞蹈类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北张联校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舞蹈类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194" w:type="dxa"/>
            <w:vMerge w:val="continue"/>
          </w:tcPr>
          <w:p>
            <w:pPr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33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泽掌联校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194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194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舞蹈类</w:t>
            </w:r>
          </w:p>
        </w:tc>
        <w:tc>
          <w:tcPr>
            <w:tcW w:w="1194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3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开发区联校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生物科学类、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地理科学与地球物理学类</w:t>
            </w:r>
          </w:p>
        </w:tc>
        <w:tc>
          <w:tcPr>
            <w:tcW w:w="1194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新绛县事业单位公开招聘工作人员岗位设置一览表</w:t>
      </w:r>
    </w:p>
    <w:p>
      <w:pPr>
        <w:jc w:val="center"/>
        <w:rPr>
          <w:rFonts w:ascii="黑体" w:hAnsi="黑体" w:eastAsia="黑体" w:cs="黑体"/>
          <w:sz w:val="18"/>
          <w:szCs w:val="18"/>
        </w:rPr>
      </w:pPr>
    </w:p>
    <w:tbl>
      <w:tblPr>
        <w:tblStyle w:val="6"/>
        <w:tblW w:w="14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1509"/>
        <w:gridCol w:w="871"/>
        <w:gridCol w:w="745"/>
        <w:gridCol w:w="1413"/>
        <w:gridCol w:w="15"/>
        <w:gridCol w:w="2732"/>
        <w:gridCol w:w="16"/>
        <w:gridCol w:w="2857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性质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计划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格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条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龄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阳王联校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舞蹈类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具有本专业教师资格证；全日制本科及以上学历报考的，不受教师资格证限制。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横桥中心小学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舞蹈类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柳泉中心小学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音乐类、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舞蹈类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三泉联校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南社中学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生物科学类、化学化工类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spacing w:line="22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具有本专业教师资格证的，年龄可放宽至</w:t>
            </w: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万安中学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生物科学类、化学化工类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泉掌中学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北张中学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26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古交中学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新绛县职业教育中心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财政金融类、会计审计类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新绛县事业单位公开招聘工作人员岗位设置一览表</w:t>
      </w:r>
    </w:p>
    <w:p>
      <w:pPr>
        <w:jc w:val="center"/>
        <w:rPr>
          <w:rFonts w:ascii="黑体" w:hAnsi="黑体" w:eastAsia="黑体" w:cs="黑体"/>
          <w:sz w:val="10"/>
          <w:szCs w:val="10"/>
        </w:rPr>
      </w:pPr>
    </w:p>
    <w:tbl>
      <w:tblPr>
        <w:tblStyle w:val="6"/>
        <w:tblW w:w="144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340"/>
        <w:gridCol w:w="882"/>
        <w:gridCol w:w="755"/>
        <w:gridCol w:w="1431"/>
        <w:gridCol w:w="15"/>
        <w:gridCol w:w="2766"/>
        <w:gridCol w:w="17"/>
        <w:gridCol w:w="302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性质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计划</w:t>
            </w:r>
          </w:p>
        </w:tc>
        <w:tc>
          <w:tcPr>
            <w:tcW w:w="861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格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条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龄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新绛中学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财政金融类、会计审计类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地理科学与地球物理学类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物理与力学类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体育学类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新绛县第二中学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数学与统计类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化学化工类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4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地理科学与地球物理学类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新绛县妇幼保健计划生育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服务中心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医学检验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具有执业医师资格证的，本科学历的年龄可放宽至</w:t>
            </w: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研究生学历的年龄可放宽至</w:t>
            </w:r>
            <w:r>
              <w:rPr>
                <w:rFonts w:ascii="仿宋" w:hAnsi="仿宋" w:eastAsia="仿宋" w:cs="仿宋"/>
                <w:szCs w:val="21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妇产科学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儿科学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新绛县中医院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外科学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医学检验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医学影像学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新绛县人民医院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全日制研究生及以上学历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中医内科学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临床医学（</w:t>
            </w:r>
            <w:r>
              <w:rPr>
                <w:rFonts w:ascii="仿宋" w:hAnsi="仿宋" w:eastAsia="仿宋" w:cs="仿宋"/>
                <w:szCs w:val="21"/>
              </w:rPr>
              <w:t>ICU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3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药学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医师</w:t>
            </w:r>
            <w:r>
              <w:rPr>
                <w:rFonts w:ascii="仿宋" w:hAnsi="仿宋" w:eastAsia="仿宋" w:cs="仿宋"/>
                <w:szCs w:val="21"/>
                <w:vertAlign w:val="subscript"/>
              </w:rPr>
              <w:t>4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医学影像学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技师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全日制专科及以上学历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医学影像技术（具有技士证）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医学信息管理与信息系统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left"/>
        <w:rPr>
          <w:rFonts w:ascii="黑体" w:hAnsi="宋体" w:eastAsia="黑体"/>
          <w:sz w:val="32"/>
          <w:szCs w:val="32"/>
        </w:rPr>
        <w:sectPr>
          <w:pgSz w:w="16838" w:h="11906" w:orient="landscape"/>
          <w:pgMar w:top="1247" w:right="1247" w:bottom="1247" w:left="1247" w:header="0" w:footer="1701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471B"/>
    <w:rsid w:val="69C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2018-01-04T10:35:21Z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