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125" w:tblpY="4368"/>
        <w:tblOverlap w:val="never"/>
        <w:tblW w:w="98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35"/>
        <w:gridCol w:w="825"/>
        <w:gridCol w:w="915"/>
        <w:gridCol w:w="930"/>
        <w:gridCol w:w="2080"/>
        <w:gridCol w:w="1370"/>
        <w:gridCol w:w="19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 w:val="21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eastAsiaTheme="minorEastAsia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  <w:lang w:eastAsia="zh-CN"/>
              </w:rPr>
              <w:t>招聘职位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  <w:t>招聘人数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  <w:t>其他要求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  <w:t>年薪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eastAsia="zh-CN"/>
              </w:rPr>
              <w:t>热线话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eastAsia="zh-CN"/>
              </w:rPr>
              <w:t>务人员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eastAsia="zh-CN"/>
              </w:rPr>
              <w:t>全日制本科或以上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学士学位或以上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年龄在35周岁以下（即1982年1月5日以后出生），口齿清晰，普、粤语标准。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eastAsia="zh-CN"/>
              </w:rPr>
              <w:t>包干约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7万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eastAsia="zh-CN"/>
              </w:rPr>
              <w:t>采取政府购买服务的方式运作，受聘人员与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劳务派遣公司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eastAsia="zh-CN"/>
              </w:rPr>
              <w:t>签订劳动合同。</w:t>
            </w:r>
          </w:p>
        </w:tc>
      </w:tr>
    </w:tbl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-488315</wp:posOffset>
                </wp:positionH>
                <wp:positionV relativeFrom="paragraph">
                  <wp:posOffset>-97790</wp:posOffset>
                </wp:positionV>
                <wp:extent cx="847725" cy="552450"/>
                <wp:effectExtent l="0" t="0" r="952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75005" y="448945"/>
                          <a:ext cx="8477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8.45pt;margin-top:-7.7pt;height:43.5pt;width:66.75pt;z-index:251658240;mso-width-relative:page;mso-height-relative:page;" fillcolor="#FFFFFF [3201]" filled="t" stroked="f" coordsize="21600,21600" o:gfxdata="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rVCmcNUAAAAJAQAADwAAAAAAAAABACAAAAAiAAAAZHJzL2Rv&#10;d25yZXYueG1sUEsBAhQAFAAAAAgAh07iQI34Vi49AgAASgQAAA4AAAAAAAAAAQAgAAAAJAEAAGRy&#10;cy9lMm9Eb2MueG1sUEsFBgAAAAAGAAYAWQEAANM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shd w:val="clear" w:color="auto" w:fill="FFFFFF"/>
          <w:lang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shd w:val="clear" w:color="auto" w:fill="FFFFFF"/>
          <w:lang w:eastAsia="zh-CN" w:bidi="ar"/>
        </w:rPr>
        <w:t>南海区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shd w:val="clear" w:color="auto" w:fill="FFFFFF"/>
          <w:lang w:bidi="ar"/>
        </w:rPr>
        <w:t>智慧城市管理指挥（应急）中心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招聘工作人员职位表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73B05"/>
    <w:rsid w:val="1222227F"/>
    <w:rsid w:val="155B4089"/>
    <w:rsid w:val="24D91357"/>
    <w:rsid w:val="3F35717C"/>
    <w:rsid w:val="478151D6"/>
    <w:rsid w:val="581D46E8"/>
    <w:rsid w:val="646036C4"/>
    <w:rsid w:val="68150AF9"/>
    <w:rsid w:val="71373B05"/>
    <w:rsid w:val="7F323C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南海区政务管理办公室（南海区行政服务中心）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2017-07-26T06:43:00Z</dcterms:created>
  <dc:creator>未定义</dc:creator>
  <cp:lastModifiedBy>未定义</cp:lastModifiedBy>
  <cp:lastPrinted>2018-01-05T08:53:00Z</cp:lastPrinted>
  <dcterms:modified xsi:type="dcterms:W3CDTF">2018-01-05T09:10:22Z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