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1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招聘岗位</w:t>
      </w:r>
    </w:p>
    <w:tbl>
      <w:tblPr>
        <w:tblW w:w="74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63"/>
        <w:gridCol w:w="538"/>
        <w:gridCol w:w="639"/>
        <w:gridCol w:w="889"/>
        <w:gridCol w:w="526"/>
        <w:gridCol w:w="2392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岗 位</w:t>
            </w:r>
          </w:p>
        </w:tc>
        <w:tc>
          <w:tcPr>
            <w:tcW w:w="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学 历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专 业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职业资格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年 龄</w:t>
            </w:r>
          </w:p>
        </w:tc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其它条件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教师1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汉语言文学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学前教育教师资格证及以上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25岁及以下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1、普通话达二级乙等及以上；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2、限2017年以来全日制普通高校毕业生，获学士学位及以上。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从事幼儿教育兼办公室文秘工作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教师2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美术学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学前教育教师资格证及以上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25岁及以下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1、普通话达二级乙等及以上；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  <w:bdr w:val="none" w:color="auto" w:sz="0" w:space="0"/>
              </w:rPr>
              <w:t>2、限2017年以来全日制普通高校毕业生，获学士学位及以上。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60C29"/>
    <w:rsid w:val="55360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2018-03-02T13:06:00Z</dcterms:created>
  <dc:creator>ASUS</dc:creator>
  <cp:lastModifiedBy>ASUS</cp:lastModifiedBy>
  <dcterms:modified xsi:type="dcterms:W3CDTF">2018-03-02T13:06:21Z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