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Helvetica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Helvetica"/>
          <w:spacing w:val="-20"/>
          <w:kern w:val="0"/>
          <w:sz w:val="44"/>
          <w:szCs w:val="44"/>
        </w:rPr>
        <w:t>台州市文化广电新闻出版局公开招聘报名表</w:t>
      </w:r>
    </w:p>
    <w:p>
      <w:pPr>
        <w:rPr>
          <w:rFonts w:ascii="仿宋_GB2312" w:hAnsi="宋体" w:eastAsia="仿宋_GB2312" w:cs="Helvetica"/>
          <w:kern w:val="0"/>
          <w:sz w:val="30"/>
          <w:szCs w:val="30"/>
        </w:rPr>
      </w:pPr>
    </w:p>
    <w:tbl>
      <w:tblPr>
        <w:tblStyle w:val="3"/>
        <w:tblW w:w="94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2"/>
        <w:gridCol w:w="317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5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是否服从本单位安排</w:t>
            </w:r>
          </w:p>
        </w:tc>
        <w:tc>
          <w:tcPr>
            <w:tcW w:w="556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39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8" w:firstLineChars="587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117A4"/>
    <w:rsid w:val="37C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2018-03-05T06:39:00Z</dcterms:created>
  <dc:creator>WTTing</dc:creator>
  <cp:lastModifiedBy>WTTing</cp:lastModifiedBy>
  <dcterms:modified xsi:type="dcterms:W3CDTF">2018-03-05T06:39:29Z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