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03" w:rsidRDefault="00C62A03" w:rsidP="00C62A03">
      <w:pPr>
        <w:pStyle w:val="p0"/>
        <w:spacing w:before="0" w:beforeAutospacing="0" w:after="0" w:afterAutospacing="0" w:line="520" w:lineRule="exact"/>
        <w:ind w:firstLineChars="700" w:firstLine="2100"/>
        <w:rPr>
          <w:rFonts w:ascii="仿宋" w:eastAsia="仿宋" w:hAnsi="仿宋" w:hint="eastAsia"/>
          <w:color w:val="000000"/>
          <w:sz w:val="30"/>
          <w:szCs w:val="30"/>
        </w:rPr>
      </w:pPr>
    </w:p>
    <w:tbl>
      <w:tblPr>
        <w:tblpPr w:leftFromText="180" w:rightFromText="180" w:vertAnchor="text" w:horzAnchor="page" w:tblpX="977" w:tblpY="762"/>
        <w:tblW w:w="0" w:type="auto"/>
        <w:tblLayout w:type="fixed"/>
        <w:tblLook w:val="0000"/>
      </w:tblPr>
      <w:tblGrid>
        <w:gridCol w:w="1188"/>
        <w:gridCol w:w="1260"/>
        <w:gridCol w:w="1952"/>
        <w:gridCol w:w="2980"/>
        <w:gridCol w:w="1680"/>
        <w:gridCol w:w="1420"/>
      </w:tblGrid>
      <w:tr w:rsidR="00C62A03" w:rsidTr="001224B1">
        <w:trPr>
          <w:trHeight w:val="750"/>
        </w:trPr>
        <w:tc>
          <w:tcPr>
            <w:tcW w:w="10480" w:type="dxa"/>
            <w:gridSpan w:val="6"/>
            <w:tcBorders>
              <w:top w:val="nil"/>
              <w:left w:val="nil"/>
              <w:bottom w:val="single" w:sz="4" w:space="0" w:color="auto"/>
              <w:right w:val="nil"/>
            </w:tcBorders>
            <w:vAlign w:val="center"/>
          </w:tcPr>
          <w:p w:rsidR="00C62A03" w:rsidRDefault="00C62A03" w:rsidP="001224B1">
            <w:pPr>
              <w:widowControl/>
              <w:spacing w:line="30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附表1：</w:t>
            </w:r>
          </w:p>
          <w:p w:rsidR="00C62A03" w:rsidRDefault="00C62A03" w:rsidP="001224B1">
            <w:pPr>
              <w:widowControl/>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2018年浙江省长兴县县级医疗卫生单位招聘优秀卫生人才和紧缺急需岗位卫生人才计划表</w:t>
            </w:r>
          </w:p>
        </w:tc>
      </w:tr>
      <w:tr w:rsidR="00C62A03" w:rsidTr="001224B1">
        <w:trPr>
          <w:trHeight w:hRule="exact" w:val="567"/>
        </w:trPr>
        <w:tc>
          <w:tcPr>
            <w:tcW w:w="1188" w:type="dxa"/>
            <w:tcBorders>
              <w:top w:val="nil"/>
              <w:left w:val="single" w:sz="4" w:space="0" w:color="auto"/>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b/>
                <w:bCs/>
                <w:kern w:val="0"/>
                <w:sz w:val="24"/>
              </w:rPr>
            </w:pPr>
            <w:r>
              <w:rPr>
                <w:rFonts w:ascii="仿宋" w:eastAsia="仿宋" w:hAnsi="仿宋" w:cs="宋体" w:hint="eastAsia"/>
                <w:b/>
                <w:bCs/>
                <w:kern w:val="0"/>
                <w:sz w:val="24"/>
              </w:rPr>
              <w:t>单 位</w:t>
            </w: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b/>
                <w:bCs/>
                <w:kern w:val="0"/>
                <w:sz w:val="24"/>
              </w:rPr>
            </w:pPr>
            <w:r>
              <w:rPr>
                <w:rFonts w:ascii="仿宋" w:eastAsia="仿宋" w:hAnsi="仿宋" w:cs="宋体" w:hint="eastAsia"/>
                <w:b/>
                <w:bCs/>
                <w:kern w:val="0"/>
                <w:sz w:val="24"/>
              </w:rPr>
              <w:t>引进人数</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b/>
                <w:bCs/>
                <w:kern w:val="0"/>
                <w:sz w:val="24"/>
              </w:rPr>
            </w:pPr>
            <w:r>
              <w:rPr>
                <w:rFonts w:ascii="仿宋" w:eastAsia="仿宋" w:hAnsi="仿宋" w:cs="宋体" w:hint="eastAsia"/>
                <w:b/>
                <w:bCs/>
                <w:kern w:val="0"/>
                <w:sz w:val="24"/>
              </w:rPr>
              <w:t>岗位</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b/>
                <w:bCs/>
                <w:kern w:val="0"/>
                <w:sz w:val="24"/>
              </w:rPr>
            </w:pPr>
            <w:r>
              <w:rPr>
                <w:rFonts w:ascii="仿宋" w:eastAsia="仿宋" w:hAnsi="仿宋" w:cs="宋体" w:hint="eastAsia"/>
                <w:b/>
                <w:bCs/>
                <w:kern w:val="0"/>
                <w:sz w:val="24"/>
              </w:rPr>
              <w:t>可报名专业</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b/>
                <w:bCs/>
                <w:kern w:val="0"/>
                <w:sz w:val="24"/>
              </w:rPr>
            </w:pPr>
            <w:r>
              <w:rPr>
                <w:rFonts w:ascii="仿宋" w:eastAsia="仿宋" w:hAnsi="仿宋" w:cs="宋体" w:hint="eastAsia"/>
                <w:b/>
                <w:bCs/>
                <w:kern w:val="0"/>
                <w:sz w:val="24"/>
              </w:rPr>
              <w:t>是否紧缺急需岗位</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b/>
                <w:bCs/>
                <w:kern w:val="0"/>
                <w:sz w:val="24"/>
              </w:rPr>
            </w:pPr>
            <w:r>
              <w:rPr>
                <w:rFonts w:ascii="仿宋" w:eastAsia="仿宋" w:hAnsi="仿宋" w:cs="宋体" w:hint="eastAsia"/>
                <w:b/>
                <w:bCs/>
                <w:kern w:val="0"/>
                <w:sz w:val="24"/>
              </w:rPr>
              <w:t>其他条件</w:t>
            </w:r>
          </w:p>
        </w:tc>
      </w:tr>
      <w:tr w:rsidR="00C62A03" w:rsidTr="001224B1">
        <w:trPr>
          <w:trHeight w:hRule="exact" w:val="425"/>
        </w:trPr>
        <w:tc>
          <w:tcPr>
            <w:tcW w:w="1188" w:type="dxa"/>
            <w:vMerge w:val="restart"/>
            <w:tcBorders>
              <w:top w:val="nil"/>
              <w:left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hint="eastAsia"/>
                <w:kern w:val="0"/>
                <w:sz w:val="24"/>
              </w:rPr>
            </w:pPr>
            <w:r>
              <w:rPr>
                <w:rFonts w:ascii="仿宋" w:eastAsia="仿宋" w:hAnsi="仿宋" w:cs="宋体" w:hint="eastAsia"/>
                <w:kern w:val="0"/>
                <w:sz w:val="24"/>
              </w:rPr>
              <w:t>人民医院6名</w:t>
            </w: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神经外科</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临床医学/外科学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否</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hRule="exact" w:val="425"/>
        </w:trPr>
        <w:tc>
          <w:tcPr>
            <w:tcW w:w="1188" w:type="dxa"/>
            <w:vMerge/>
            <w:tcBorders>
              <w:left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kern w:val="0"/>
                <w:sz w:val="24"/>
              </w:rPr>
            </w:pP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药剂科</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药学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否</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hRule="exact" w:val="425"/>
        </w:trPr>
        <w:tc>
          <w:tcPr>
            <w:tcW w:w="1188" w:type="dxa"/>
            <w:vMerge/>
            <w:tcBorders>
              <w:left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kern w:val="0"/>
                <w:sz w:val="24"/>
              </w:rPr>
            </w:pP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肾内科</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临床医学/内科学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否</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hRule="exact" w:val="395"/>
        </w:trPr>
        <w:tc>
          <w:tcPr>
            <w:tcW w:w="1188" w:type="dxa"/>
            <w:vMerge/>
            <w:tcBorders>
              <w:left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kern w:val="0"/>
                <w:sz w:val="24"/>
              </w:rPr>
            </w:pP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全科医学</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临床医学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否</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val="325"/>
        </w:trPr>
        <w:tc>
          <w:tcPr>
            <w:tcW w:w="1188" w:type="dxa"/>
            <w:vMerge/>
            <w:tcBorders>
              <w:left w:val="single" w:sz="4" w:space="0" w:color="auto"/>
              <w:bottom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kern w:val="0"/>
                <w:sz w:val="24"/>
              </w:rPr>
            </w:pP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放疗技术</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医学影像学/医学影像技术/放射治疗技术</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否</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val="385"/>
        </w:trPr>
        <w:tc>
          <w:tcPr>
            <w:tcW w:w="1188" w:type="dxa"/>
            <w:vMerge/>
            <w:tcBorders>
              <w:left w:val="single" w:sz="4" w:space="0" w:color="auto"/>
              <w:bottom w:val="single" w:sz="4" w:space="0" w:color="auto"/>
              <w:right w:val="single" w:sz="4" w:space="0" w:color="auto"/>
            </w:tcBorders>
            <w:vAlign w:val="center"/>
          </w:tcPr>
          <w:p w:rsidR="00C62A03" w:rsidRDefault="00C62A03" w:rsidP="001224B1">
            <w:pPr>
              <w:widowControl/>
              <w:spacing w:line="280" w:lineRule="exact"/>
              <w:jc w:val="center"/>
            </w:pP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护理</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护理学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否</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p>
        </w:tc>
      </w:tr>
      <w:tr w:rsidR="00C62A03" w:rsidTr="001224B1">
        <w:trPr>
          <w:trHeight w:hRule="exact" w:val="590"/>
        </w:trPr>
        <w:tc>
          <w:tcPr>
            <w:tcW w:w="1188" w:type="dxa"/>
            <w:vMerge w:val="restart"/>
            <w:tcBorders>
              <w:top w:val="nil"/>
              <w:left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hint="eastAsia"/>
                <w:kern w:val="0"/>
                <w:sz w:val="24"/>
              </w:rPr>
            </w:pPr>
            <w:r>
              <w:rPr>
                <w:rFonts w:ascii="仿宋" w:eastAsia="仿宋" w:hAnsi="仿宋" w:cs="宋体" w:hint="eastAsia"/>
                <w:kern w:val="0"/>
                <w:sz w:val="24"/>
              </w:rPr>
              <w:t>中医院3名</w:t>
            </w: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急诊科</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临床医学/中医学/中西医结合</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是</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hRule="exact" w:val="425"/>
        </w:trPr>
        <w:tc>
          <w:tcPr>
            <w:tcW w:w="1188" w:type="dxa"/>
            <w:vMerge/>
            <w:tcBorders>
              <w:left w:val="single" w:sz="4" w:space="0" w:color="auto"/>
              <w:bottom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kern w:val="0"/>
                <w:sz w:val="24"/>
              </w:rPr>
            </w:pP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2</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护理</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护理学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是</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hRule="exact" w:val="425"/>
        </w:trPr>
        <w:tc>
          <w:tcPr>
            <w:tcW w:w="1188" w:type="dxa"/>
            <w:vMerge w:val="restart"/>
            <w:tcBorders>
              <w:top w:val="nil"/>
              <w:left w:val="single" w:sz="4" w:space="0" w:color="auto"/>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妇保院5名</w:t>
            </w: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妇产科</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临床医学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是</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hRule="exact" w:val="425"/>
        </w:trPr>
        <w:tc>
          <w:tcPr>
            <w:tcW w:w="1188" w:type="dxa"/>
            <w:vMerge/>
            <w:tcBorders>
              <w:top w:val="nil"/>
              <w:left w:val="single" w:sz="4" w:space="0" w:color="auto"/>
              <w:bottom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kern w:val="0"/>
                <w:sz w:val="24"/>
              </w:rPr>
            </w:pP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儿科</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临床医学/儿科学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是</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hRule="exact" w:val="425"/>
        </w:trPr>
        <w:tc>
          <w:tcPr>
            <w:tcW w:w="1188" w:type="dxa"/>
            <w:vMerge/>
            <w:tcBorders>
              <w:top w:val="nil"/>
              <w:left w:val="single" w:sz="4" w:space="0" w:color="auto"/>
              <w:bottom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kern w:val="0"/>
                <w:sz w:val="24"/>
              </w:rPr>
            </w:pP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hint="eastAsia"/>
                <w:kern w:val="0"/>
                <w:sz w:val="24"/>
              </w:rPr>
            </w:pPr>
            <w:r>
              <w:rPr>
                <w:rFonts w:ascii="仿宋" w:eastAsia="仿宋" w:hAnsi="仿宋" w:cs="宋体" w:hint="eastAsia"/>
                <w:kern w:val="0"/>
                <w:sz w:val="24"/>
              </w:rPr>
              <w:t>2</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医学影像</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临床医学/医学影像学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是</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hRule="exact" w:val="567"/>
        </w:trPr>
        <w:tc>
          <w:tcPr>
            <w:tcW w:w="1188" w:type="dxa"/>
            <w:vMerge/>
            <w:tcBorders>
              <w:top w:val="nil"/>
              <w:left w:val="single" w:sz="4" w:space="0" w:color="auto"/>
              <w:bottom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kern w:val="0"/>
                <w:sz w:val="24"/>
              </w:rPr>
            </w:pP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中医儿科</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中医学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研究生及以上 </w:t>
            </w:r>
          </w:p>
        </w:tc>
      </w:tr>
      <w:tr w:rsidR="00C62A03" w:rsidTr="001224B1">
        <w:trPr>
          <w:trHeight w:hRule="exact" w:val="482"/>
        </w:trPr>
        <w:tc>
          <w:tcPr>
            <w:tcW w:w="1188" w:type="dxa"/>
            <w:vMerge w:val="restart"/>
            <w:tcBorders>
              <w:top w:val="nil"/>
              <w:left w:val="single" w:sz="4" w:space="0" w:color="auto"/>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bCs/>
                <w:kern w:val="0"/>
                <w:sz w:val="24"/>
              </w:rPr>
            </w:pPr>
            <w:r>
              <w:rPr>
                <w:rFonts w:ascii="仿宋" w:eastAsia="仿宋" w:hAnsi="仿宋" w:cs="宋体" w:hint="eastAsia"/>
                <w:bCs/>
                <w:kern w:val="0"/>
                <w:sz w:val="24"/>
              </w:rPr>
              <w:t>长兴第三人民医院6名</w:t>
            </w: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麻醉科</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临床医学/麻醉学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是</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hRule="exact" w:val="425"/>
        </w:trPr>
        <w:tc>
          <w:tcPr>
            <w:tcW w:w="1188" w:type="dxa"/>
            <w:vMerge/>
            <w:tcBorders>
              <w:top w:val="nil"/>
              <w:left w:val="single" w:sz="4" w:space="0" w:color="auto"/>
              <w:bottom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b/>
                <w:bCs/>
                <w:kern w:val="0"/>
                <w:sz w:val="24"/>
              </w:rPr>
            </w:pP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临床（普外科）</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临床医学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是</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hRule="exact" w:val="425"/>
        </w:trPr>
        <w:tc>
          <w:tcPr>
            <w:tcW w:w="1188" w:type="dxa"/>
            <w:vMerge/>
            <w:tcBorders>
              <w:top w:val="nil"/>
              <w:left w:val="single" w:sz="4" w:space="0" w:color="auto"/>
              <w:bottom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b/>
                <w:bCs/>
                <w:kern w:val="0"/>
                <w:sz w:val="24"/>
              </w:rPr>
            </w:pP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公共卫生科</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预防医学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是</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hRule="exact" w:val="400"/>
        </w:trPr>
        <w:tc>
          <w:tcPr>
            <w:tcW w:w="1188" w:type="dxa"/>
            <w:vMerge/>
            <w:tcBorders>
              <w:top w:val="nil"/>
              <w:left w:val="single" w:sz="4" w:space="0" w:color="auto"/>
              <w:bottom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b/>
                <w:bCs/>
                <w:kern w:val="0"/>
                <w:sz w:val="24"/>
              </w:rPr>
            </w:pP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医学影像</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医学影像学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是</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hRule="exact" w:val="425"/>
        </w:trPr>
        <w:tc>
          <w:tcPr>
            <w:tcW w:w="1188" w:type="dxa"/>
            <w:vMerge/>
            <w:tcBorders>
              <w:top w:val="nil"/>
              <w:left w:val="single" w:sz="4" w:space="0" w:color="auto"/>
              <w:bottom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b/>
                <w:bCs/>
                <w:kern w:val="0"/>
                <w:sz w:val="24"/>
              </w:rPr>
            </w:pP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药剂科</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中药学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C62A03" w:rsidTr="001224B1">
        <w:trPr>
          <w:trHeight w:hRule="exact" w:val="425"/>
        </w:trPr>
        <w:tc>
          <w:tcPr>
            <w:tcW w:w="1188" w:type="dxa"/>
            <w:vMerge/>
            <w:tcBorders>
              <w:top w:val="nil"/>
              <w:left w:val="single" w:sz="4" w:space="0" w:color="auto"/>
              <w:bottom w:val="single" w:sz="4" w:space="0" w:color="auto"/>
              <w:right w:val="single" w:sz="4" w:space="0" w:color="auto"/>
            </w:tcBorders>
            <w:vAlign w:val="center"/>
          </w:tcPr>
          <w:p w:rsidR="00C62A03" w:rsidRDefault="00C62A03" w:rsidP="001224B1">
            <w:pPr>
              <w:widowControl/>
              <w:spacing w:line="280" w:lineRule="exact"/>
              <w:jc w:val="left"/>
              <w:rPr>
                <w:rFonts w:ascii="仿宋" w:eastAsia="仿宋" w:hAnsi="仿宋" w:cs="宋体"/>
                <w:b/>
                <w:bCs/>
                <w:kern w:val="0"/>
                <w:sz w:val="24"/>
              </w:rPr>
            </w:pPr>
          </w:p>
        </w:tc>
        <w:tc>
          <w:tcPr>
            <w:tcW w:w="126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1</w:t>
            </w:r>
          </w:p>
        </w:tc>
        <w:tc>
          <w:tcPr>
            <w:tcW w:w="1952"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临床（儿科）</w:t>
            </w:r>
          </w:p>
        </w:tc>
        <w:tc>
          <w:tcPr>
            <w:tcW w:w="29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临床医学</w:t>
            </w:r>
          </w:p>
        </w:tc>
        <w:tc>
          <w:tcPr>
            <w:tcW w:w="168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是</w:t>
            </w:r>
          </w:p>
        </w:tc>
        <w:tc>
          <w:tcPr>
            <w:tcW w:w="1420" w:type="dxa"/>
            <w:tcBorders>
              <w:top w:val="nil"/>
              <w:left w:val="nil"/>
              <w:bottom w:val="single" w:sz="4" w:space="0" w:color="auto"/>
              <w:right w:val="single" w:sz="4" w:space="0" w:color="auto"/>
            </w:tcBorders>
            <w:vAlign w:val="center"/>
          </w:tcPr>
          <w:p w:rsidR="00C62A03" w:rsidRDefault="00C62A03" w:rsidP="001224B1">
            <w:pPr>
              <w:widowControl/>
              <w:spacing w:line="2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bl>
    <w:p w:rsidR="00C62A03" w:rsidRDefault="00C62A03" w:rsidP="00C62A03">
      <w:pPr>
        <w:pStyle w:val="p0"/>
        <w:spacing w:before="0" w:beforeAutospacing="0" w:after="0" w:afterAutospacing="0" w:line="520" w:lineRule="exact"/>
        <w:rPr>
          <w:rFonts w:ascii="仿宋" w:eastAsia="仿宋" w:hAnsi="仿宋" w:hint="eastAsia"/>
          <w:color w:val="000000"/>
          <w:sz w:val="30"/>
          <w:szCs w:val="30"/>
        </w:rPr>
      </w:pPr>
    </w:p>
    <w:p w:rsidR="00C62A03" w:rsidRDefault="00C62A03" w:rsidP="00C62A03">
      <w:pPr>
        <w:spacing w:line="560" w:lineRule="exact"/>
        <w:rPr>
          <w:rFonts w:ascii="仿宋" w:eastAsia="仿宋" w:hAnsi="仿宋" w:hint="eastAsia"/>
          <w:sz w:val="30"/>
          <w:szCs w:val="30"/>
        </w:rPr>
      </w:pPr>
    </w:p>
    <w:p w:rsidR="00E22C11" w:rsidRDefault="00E22C11"/>
    <w:sectPr w:rsidR="00E22C11" w:rsidSect="00E22C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2A03"/>
    <w:rsid w:val="00523B2F"/>
    <w:rsid w:val="00C62A03"/>
    <w:rsid w:val="00E22C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C62A0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Company>CHINA</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2018-03-07T06:14:00Z</dcterms:created>
  <dcterms:modified xsi:type="dcterms:W3CDTF">2018-03-07T06:15:00Z</dcterms:modified>
</cp:coreProperties>
</file>