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</w:rPr>
        <w:t>襄阳市创新投资有限公司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  <w:lang w:val="en-US" w:eastAsia="zh-CN"/>
        </w:rPr>
        <w:t>公开招聘法务专员公告</w:t>
      </w:r>
    </w:p>
    <w:p>
      <w:pPr>
        <w:ind w:right="640"/>
        <w:jc w:val="both"/>
        <w:rPr>
          <w:rFonts w:hint="eastAsia"/>
          <w:lang w:val="en-US" w:eastAsia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襄阳市创新投资有限公司（以下简称为“公司”）于2012年9月成立，国有独资企业，主要承担对实体经济特别是助推工业经济发展的股权投资引导基金、中小微企业融资风险补偿、重大产业专项引导投资、财政直接股权投资等职能。公司现有注册资本6200万元，是襄阳市政府指定的产业引导基金管理平台，是市财政资金支持股权投资产业发展的出资管理平台。现因业务发展需要，公司将面向社会公开招聘工作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 xml:space="preserve">名，具体事项如下：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ind w:firstLine="643" w:firstLineChars="200"/>
        <w:rPr>
          <w:rFonts w:asci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一、基本原则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坚持德才兼备的用人标准，贯彻公开、平等、竞争、择优的选拔原则。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程序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（一）报名程序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1、本次招聘报名时间为201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日至201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2、报名方式：网上报名或者现场报名。网上报名通过电子邮件发送：个人简历、身份证、学位证（留学回国人员还须提供教育部门的学历认证）、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体检结果、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资格证等相关技能证书扫描件；填写《求职登记表》，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发送邮箱：df@xycxt.com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现场报名：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襄阳市樊城区汉江中路首信东方墨尔本H栋4楼左边。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工作人员需提供书面的个人简历、身份证、学位证（留学回国人员还须提供教育部门的学历认证）、体检结果、资格证等相关技能证书原件及复印件；经初审合格者，填写《求职登记表》。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（二）资格审查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公司对应聘人员提供的个人简历、身份证、学位证（留学回国人员还须提供教育部门的学历认证）、资格证等相关技能证书进行资格审查。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应聘者所提交的各项材料内容必须真实，内容不全或与要求不符的，不予受理。对弄虚作假者，一经查实将取消招聘资格。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（三）组织考试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本次招聘采取笔试和面试方式进行。笔试成绩、面试成绩、总成绩均实行百分制。按笔试成绩占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0%，面试成绩占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0%计算总成绩。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1、笔试。符合报名条件和通过资格审查的应聘者参加笔试，笔试主要考察应试人员的专业知识、时事政治以及党务。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2、面试。面试重在测试语言表达、人际沟通和专业素质能力，主要以问答的方式进行。根据考生笔试成绩从高分到低分，按岗位计划招聘人数之比1：3的比例确定参加面试人选。面试入围人数之比1: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确定最终人选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若最终成绩相近的，将结合应聘者综合素质进行讨论，择优录用。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考生的考试总成绩为笔试成绩×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0%+面试成绩×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0%。总成绩均在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襄阳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市经信委网站进行公示。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198" w:firstLineChars="62"/>
        <w:jc w:val="left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）组织考察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组织考察过程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中发现有以下问题者一票否决：1、受到刑罚、党纪、政纪处理者或正在接受组织调查的；2、提交的学历证明、工作证明、资格证等相关资料出现造假的。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拟录用人员必须接受组织考察。当拟录用人员考察不合格被淘汰，第二名则必须接受组织考察后方可录用，考试综合成绩在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襄阳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市经信委网站进行公示。</w:t>
      </w:r>
    </w:p>
    <w:p>
      <w:pPr>
        <w:spacing w:line="500" w:lineRule="exact"/>
        <w:ind w:firstLine="643" w:firstLineChars="200"/>
        <w:rPr>
          <w:rFonts w:hint="eastAsia" w:ascii="宋体" w:hAnsi="宋体" w:cs="宋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三、报名基本条件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（一）具有中华人民共和国国籍，年满十八周岁，具有正常履行职责的身体条件；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（二）拥护中华人民共和国宪法；能够正确贯彻执行党的路线方针政策，遵守国家法律法规，维护国家所有者权益；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（三）具有履行岗位要求所必需的专业知识，熟悉国家宏观经济政策、相关法律法规和行业情况。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（四）具有良好的职业素养，高度的敬业精神及工作热情，原则性强，勤勉尽责，具有较强的事业心、责任感；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（五）能正确行使权力，依法办事，廉洁自律，以身作则，不滥用职权，不谋求私利。</w:t>
      </w:r>
    </w:p>
    <w:p>
      <w:pPr>
        <w:spacing w:line="500" w:lineRule="exact"/>
        <w:ind w:firstLine="643" w:firstLineChars="200"/>
        <w:rPr>
          <w:rFonts w:hint="eastAsia" w:ascii="宋体" w:hAnsi="宋体" w:cs="宋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、招聘岗位人数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岗位职责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及资格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要求</w:t>
      </w:r>
    </w:p>
    <w:p>
      <w:pPr>
        <w:pStyle w:val="3"/>
        <w:widowControl/>
        <w:spacing w:beforeAutospacing="0" w:afterAutospacing="0" w:line="500" w:lineRule="exact"/>
        <w:ind w:right="300" w:firstLine="640" w:firstLineChars="200"/>
        <w:jc w:val="both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（一）法务专员（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人）</w:t>
      </w:r>
    </w:p>
    <w:p>
      <w:pPr>
        <w:pStyle w:val="3"/>
        <w:widowControl/>
        <w:spacing w:beforeAutospacing="0" w:afterAutospacing="0" w:line="500" w:lineRule="exact"/>
        <w:ind w:right="30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1、岗位职责：</w:t>
      </w:r>
    </w:p>
    <w:p>
      <w:pPr>
        <w:pStyle w:val="3"/>
        <w:widowControl/>
        <w:spacing w:beforeAutospacing="0" w:afterAutospacing="0" w:line="500" w:lineRule="exact"/>
        <w:ind w:right="30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（1）起草或参与起草、审核企业重要规章制度；</w:t>
      </w:r>
    </w:p>
    <w:p>
      <w:pPr>
        <w:pStyle w:val="3"/>
        <w:widowControl/>
        <w:spacing w:beforeAutospacing="0" w:afterAutospacing="0" w:line="500" w:lineRule="exact"/>
        <w:ind w:right="30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（2）管理、审核企业合同，参加重大合同的谈判和起草工作；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500" w:lineRule="exact"/>
        <w:ind w:right="300" w:righ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（3）深度参与业务部门开展的企业贷前以及贷后合法性审查，并出具法律审核意见或协助业务部门完成尽调分析报告；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500" w:lineRule="exact"/>
        <w:ind w:right="300" w:righ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（4）对公司重大投融资项目提出法律意见，依法维护公司的合法权益；</w:t>
      </w:r>
    </w:p>
    <w:p>
      <w:pPr>
        <w:pStyle w:val="3"/>
        <w:widowControl/>
        <w:spacing w:beforeAutospacing="0" w:afterAutospacing="0" w:line="500" w:lineRule="exact"/>
        <w:ind w:right="30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（5）负责公司的法律培训工作以及法治宣传教育；</w:t>
      </w:r>
    </w:p>
    <w:p>
      <w:pPr>
        <w:pStyle w:val="3"/>
        <w:widowControl/>
        <w:spacing w:beforeAutospacing="0" w:afterAutospacing="0" w:line="500" w:lineRule="exact"/>
        <w:ind w:right="30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（6）负责公司其他法律事务的管理工作。</w:t>
      </w:r>
    </w:p>
    <w:p>
      <w:pPr>
        <w:pStyle w:val="3"/>
        <w:widowControl/>
        <w:spacing w:beforeAutospacing="0" w:afterAutospacing="0" w:line="500" w:lineRule="exact"/>
        <w:ind w:right="30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2、报名资格：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（1）第一学历为法学专业全日制本科及以上；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（2）熟悉合同法、公司法、民法、知识产权法、经济法、金融法等法律、法规、政策条例；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（4）较强的口头及书面表达能力，良好的沟通协调能力。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用工形式及薪酬待遇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经录用和试用期合格的人员，由公司与聘用者签订劳动合同。按照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襄阳市创新投资有限公司薪酬管理办法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的薪酬待遇发放工资。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六、招聘咨询、联系方式</w:t>
      </w:r>
    </w:p>
    <w:p>
      <w:pPr>
        <w:autoSpaceDE w:val="0"/>
        <w:autoSpaceDN w:val="0"/>
        <w:adjustRightInd w:val="0"/>
        <w:snapToGrid w:val="0"/>
        <w:spacing w:line="560" w:lineRule="exact"/>
        <w:ind w:firstLine="198" w:firstLineChars="62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对本次招聘有任何疑问，可来电咨询或提出监督意见。报名咨询联系电话：0710-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3311835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丁菲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。</w:t>
      </w:r>
    </w:p>
    <w:p/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right="0" w:rightChars="0"/>
        <w:jc w:val="center"/>
        <w:textAlignment w:val="auto"/>
        <w:outlineLvl w:val="9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襄阳市</w:t>
      </w:r>
      <w:r>
        <w:rPr>
          <w:rFonts w:hint="eastAsia" w:ascii="黑体" w:eastAsia="黑体"/>
          <w:sz w:val="36"/>
          <w:szCs w:val="36"/>
          <w:lang w:val="en-US" w:eastAsia="zh-CN"/>
        </w:rPr>
        <w:t>创新投资有限公司</w:t>
      </w:r>
      <w:r>
        <w:rPr>
          <w:rFonts w:hint="eastAsia" w:ascii="黑体" w:eastAsia="黑体"/>
          <w:sz w:val="36"/>
          <w:szCs w:val="36"/>
        </w:rPr>
        <w:t>工作人员招聘报名表</w:t>
      </w:r>
    </w:p>
    <w:tbl>
      <w:tblPr>
        <w:tblStyle w:val="5"/>
        <w:tblW w:w="8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88"/>
        <w:gridCol w:w="1082"/>
        <w:gridCol w:w="859"/>
        <w:gridCol w:w="221"/>
        <w:gridCol w:w="991"/>
        <w:gridCol w:w="159"/>
        <w:gridCol w:w="498"/>
        <w:gridCol w:w="427"/>
        <w:gridCol w:w="446"/>
        <w:gridCol w:w="633"/>
        <w:gridCol w:w="9"/>
        <w:gridCol w:w="200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（周岁）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婚否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现住址</w:t>
            </w:r>
          </w:p>
        </w:tc>
        <w:tc>
          <w:tcPr>
            <w:tcW w:w="3163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7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报名岗位</w:t>
            </w:r>
          </w:p>
        </w:tc>
        <w:tc>
          <w:tcPr>
            <w:tcW w:w="6260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（自高中起）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起始时间</w:t>
            </w:r>
          </w:p>
        </w:tc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截止时间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培养方式及学位类型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（学位类型指硕士学位为学术型或专业学位）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1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1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1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1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1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1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起始时间</w:t>
            </w:r>
          </w:p>
        </w:tc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截止时间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档案关系在何处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42" w:type="dxa"/>
            <w:gridSpan w:val="6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42" w:type="dxa"/>
            <w:gridSpan w:val="6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42" w:type="dxa"/>
            <w:gridSpan w:val="6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59" w:type="dxa"/>
            <w:gridSpan w:val="4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5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</w:t>
            </w: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（父母、配偶）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37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9" w:hRule="atLeast"/>
          <w:jc w:val="center"/>
        </w:trPr>
        <w:tc>
          <w:tcPr>
            <w:tcW w:w="997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75" w:type="dxa"/>
            <w:gridSpan w:val="7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7" w:hRule="atLeast"/>
          <w:jc w:val="center"/>
        </w:trPr>
        <w:tc>
          <w:tcPr>
            <w:tcW w:w="997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75" w:type="dxa"/>
            <w:gridSpan w:val="7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9" w:hRule="atLeast"/>
          <w:jc w:val="center"/>
        </w:trPr>
        <w:tc>
          <w:tcPr>
            <w:tcW w:w="997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75" w:type="dxa"/>
            <w:gridSpan w:val="7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9" w:hRule="atLeast"/>
          <w:jc w:val="center"/>
        </w:trPr>
        <w:tc>
          <w:tcPr>
            <w:tcW w:w="997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75" w:type="dxa"/>
            <w:gridSpan w:val="7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5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997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承诺书</w:t>
            </w:r>
          </w:p>
        </w:tc>
        <w:tc>
          <w:tcPr>
            <w:tcW w:w="7530" w:type="dxa"/>
            <w:gridSpan w:val="1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本人承诺所填写内容真实有效，若有虚假，本人愿承担一切后果。</w:t>
            </w: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1701" w:footer="397" w:gutter="0"/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4667250</wp:posOffset>
              </wp:positionH>
              <wp:positionV relativeFrom="paragraph">
                <wp:posOffset>-754380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7.5pt;margin-top:-59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KrkircAAAADQEAAA8AAAAAAAAAAQAgAAAAIgAAAGRycy9kb3ducmV2LnhtbFBLAQIU&#10;ABQAAAAIAIdO4kAsV49UtgEAAFUDAAAOAAAAAAAAAAEAIAAAACsBAABkcnMvZTJvRG9jLnhtbFBL&#10;BQYAAAAABgAGAFkBAABT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KaFoo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0" w:rightChars="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828800" cy="20891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0891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.65pt;height:16.45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6pc5TtMAAAAF&#10;AQAADwAAAAAAAAABACAAAAAiAAAAZHJzL2Rvd25yZXYueG1sUEsBAhQAFAAAAAgAh07iQGbleb2v&#10;AQAAOgMAAA4AAAAAAAAAAQAgAAAAIgEAAGRycy9lMm9Eb2MueG1sUEsFBgAAAAAGAAYAWQEAAEMF&#10;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-754380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0.6pt;margin-top:-59.4pt;height:144pt;width:144pt;mso-position-horizontal-relative:margin;mso-wrap-style:none;z-index:251661312;mso-width-relative:page;mso-height-relative:page;" filled="f" stroked="f" coordsize="21600,21600" o:gfxdata="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ek+ML1gAAAAoBAAAPAAAAAAAAAAEAIAAAACIAAABkcnMvZG93bnJldi54bWxQSwECFAAUAAAA&#10;CACHTuJA5y5zercBAABVAwAADgAAAAAAAAABACAAAAAl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A5AB"/>
    <w:multiLevelType w:val="singleLevel"/>
    <w:tmpl w:val="73E9A5A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87AFA"/>
    <w:rsid w:val="01B524D8"/>
    <w:rsid w:val="065B147E"/>
    <w:rsid w:val="07E51DE0"/>
    <w:rsid w:val="0FEC728D"/>
    <w:rsid w:val="12962CB1"/>
    <w:rsid w:val="1A47089B"/>
    <w:rsid w:val="1BC24C3F"/>
    <w:rsid w:val="1DAD0657"/>
    <w:rsid w:val="20D94F16"/>
    <w:rsid w:val="22762115"/>
    <w:rsid w:val="276B5447"/>
    <w:rsid w:val="2C587AFA"/>
    <w:rsid w:val="30695C43"/>
    <w:rsid w:val="310040B2"/>
    <w:rsid w:val="3B046961"/>
    <w:rsid w:val="3C8077B5"/>
    <w:rsid w:val="41015009"/>
    <w:rsid w:val="4D451D6B"/>
    <w:rsid w:val="503C068E"/>
    <w:rsid w:val="518027FE"/>
    <w:rsid w:val="561D553B"/>
    <w:rsid w:val="57EB270E"/>
    <w:rsid w:val="5DE840D3"/>
    <w:rsid w:val="605262B3"/>
    <w:rsid w:val="6BF52809"/>
    <w:rsid w:val="73EB637B"/>
    <w:rsid w:val="745214E8"/>
    <w:rsid w:val="755537F6"/>
    <w:rsid w:val="76104CB4"/>
    <w:rsid w:val="78A41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2018-03-13T00:45:00Z</dcterms:created>
  <dc:creator>ASUS</dc:creator>
  <cp:lastModifiedBy>Administrator</cp:lastModifiedBy>
  <cp:lastPrinted>2018-03-20T07:08:00Z</cp:lastPrinted>
  <dcterms:modified xsi:type="dcterms:W3CDTF">2018-03-23T07:44:43Z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