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B4" w:rsidRPr="001952B4" w:rsidRDefault="001952B4" w:rsidP="001952B4">
      <w:pPr>
        <w:widowControl/>
        <w:shd w:val="clear" w:color="auto" w:fill="FFFFFF"/>
        <w:spacing w:line="560" w:lineRule="exact"/>
        <w:rPr>
          <w:rFonts w:ascii="仿宋_GB2312" w:eastAsia="仿宋_GB2312" w:hAnsiTheme="minorEastAsia"/>
          <w:sz w:val="32"/>
          <w:szCs w:val="32"/>
        </w:rPr>
      </w:pPr>
      <w:bookmarkStart w:id="0" w:name="_GoBack"/>
      <w:bookmarkEnd w:id="0"/>
    </w:p>
    <w:p w:rsidR="00DA3D2A" w:rsidRDefault="00DA3D2A" w:rsidP="00565A5E">
      <w:pPr>
        <w:widowControl/>
        <w:shd w:val="clear" w:color="auto" w:fill="FFFFFF"/>
        <w:spacing w:line="56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泉州台商投资区</w:t>
      </w:r>
      <w:r w:rsidR="00215528" w:rsidRPr="00565A5E">
        <w:rPr>
          <w:rFonts w:ascii="方正小标宋简体" w:eastAsia="方正小标宋简体" w:hAnsiTheme="minorEastAsia" w:hint="eastAsia"/>
          <w:sz w:val="44"/>
          <w:szCs w:val="44"/>
        </w:rPr>
        <w:t>廷水秀琴伉俪教育基金</w:t>
      </w:r>
    </w:p>
    <w:p w:rsidR="00215528" w:rsidRDefault="00215528" w:rsidP="00DA3D2A">
      <w:pPr>
        <w:widowControl/>
        <w:shd w:val="clear" w:color="auto" w:fill="FFFFFF"/>
        <w:spacing w:line="560" w:lineRule="exact"/>
        <w:jc w:val="center"/>
        <w:rPr>
          <w:rFonts w:ascii="方正小标宋简体" w:eastAsia="方正小标宋简体" w:hAnsiTheme="minorEastAsia"/>
          <w:sz w:val="44"/>
          <w:szCs w:val="44"/>
        </w:rPr>
      </w:pPr>
      <w:r w:rsidRPr="00565A5E">
        <w:rPr>
          <w:rFonts w:ascii="方正小标宋简体" w:eastAsia="方正小标宋简体" w:hAnsiTheme="minorEastAsia" w:hint="eastAsia"/>
          <w:sz w:val="44"/>
          <w:szCs w:val="44"/>
        </w:rPr>
        <w:t>引进教育人才园丁</w:t>
      </w:r>
      <w:proofErr w:type="gramStart"/>
      <w:r w:rsidRPr="00565A5E">
        <w:rPr>
          <w:rFonts w:ascii="方正小标宋简体" w:eastAsia="方正小标宋简体" w:hAnsiTheme="minorEastAsia" w:hint="eastAsia"/>
          <w:sz w:val="44"/>
          <w:szCs w:val="44"/>
        </w:rPr>
        <w:t>奖实施</w:t>
      </w:r>
      <w:proofErr w:type="gramEnd"/>
      <w:r w:rsidRPr="00565A5E">
        <w:rPr>
          <w:rFonts w:ascii="方正小标宋简体" w:eastAsia="方正小标宋简体" w:hAnsiTheme="minorEastAsia" w:hint="eastAsia"/>
          <w:sz w:val="44"/>
          <w:szCs w:val="44"/>
        </w:rPr>
        <w:t>方案</w:t>
      </w:r>
    </w:p>
    <w:p w:rsidR="00DA3D2A" w:rsidRPr="00565A5E" w:rsidRDefault="00DA3D2A" w:rsidP="00DA3D2A">
      <w:pPr>
        <w:widowControl/>
        <w:shd w:val="clear" w:color="auto" w:fill="FFFFFF"/>
        <w:spacing w:line="56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(试行)</w:t>
      </w:r>
    </w:p>
    <w:p w:rsidR="0097212B" w:rsidRDefault="0097212B" w:rsidP="00565A5E">
      <w:pPr>
        <w:widowControl/>
        <w:spacing w:line="560" w:lineRule="exact"/>
        <w:ind w:firstLineChars="200" w:firstLine="560"/>
        <w:jc w:val="left"/>
        <w:rPr>
          <w:rFonts w:asciiTheme="minorEastAsia" w:hAnsiTheme="minorEastAsia" w:cs="宋体"/>
          <w:kern w:val="0"/>
          <w:sz w:val="28"/>
          <w:szCs w:val="28"/>
        </w:rPr>
      </w:pPr>
    </w:p>
    <w:p w:rsidR="00215528" w:rsidRPr="00BF37B9" w:rsidRDefault="00215528" w:rsidP="0093418A">
      <w:pPr>
        <w:widowControl/>
        <w:spacing w:line="560" w:lineRule="exact"/>
        <w:ind w:firstLineChars="200" w:firstLine="640"/>
        <w:jc w:val="left"/>
        <w:rPr>
          <w:rFonts w:ascii="黑体" w:eastAsia="黑体" w:hAnsiTheme="minorEastAsia" w:cs="宋体"/>
          <w:kern w:val="0"/>
          <w:sz w:val="32"/>
          <w:szCs w:val="32"/>
        </w:rPr>
      </w:pPr>
      <w:r w:rsidRPr="00BF37B9">
        <w:rPr>
          <w:rFonts w:ascii="黑体" w:eastAsia="黑体" w:hAnsiTheme="minorEastAsia" w:cs="宋体" w:hint="eastAsia"/>
          <w:kern w:val="0"/>
          <w:sz w:val="32"/>
          <w:szCs w:val="32"/>
        </w:rPr>
        <w:t>一、指导思想</w:t>
      </w:r>
    </w:p>
    <w:p w:rsidR="00215528" w:rsidRPr="00BF37B9" w:rsidRDefault="00F2418A" w:rsidP="0093418A">
      <w:pPr>
        <w:widowControl/>
        <w:spacing w:line="560" w:lineRule="exact"/>
        <w:ind w:firstLineChars="200" w:firstLine="640"/>
        <w:jc w:val="left"/>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贯彻落实“</w:t>
      </w:r>
      <w:r w:rsidR="00215528" w:rsidRPr="00BF37B9">
        <w:rPr>
          <w:rFonts w:ascii="仿宋_GB2312" w:eastAsia="仿宋_GB2312" w:hAnsiTheme="minorEastAsia" w:cs="宋体" w:hint="eastAsia"/>
          <w:kern w:val="0"/>
          <w:sz w:val="32"/>
          <w:szCs w:val="32"/>
        </w:rPr>
        <w:t>人才资源是第一战略资源</w:t>
      </w:r>
      <w:r>
        <w:rPr>
          <w:rFonts w:ascii="仿宋_GB2312" w:eastAsia="仿宋_GB2312" w:hAnsiTheme="minorEastAsia" w:cs="宋体" w:hint="eastAsia"/>
          <w:kern w:val="0"/>
          <w:sz w:val="32"/>
          <w:szCs w:val="32"/>
        </w:rPr>
        <w:t>”的思想</w:t>
      </w:r>
      <w:r w:rsidR="00012340">
        <w:rPr>
          <w:rFonts w:ascii="仿宋_GB2312" w:eastAsia="仿宋_GB2312" w:hAnsiTheme="minorEastAsia" w:cs="宋体" w:hint="eastAsia"/>
          <w:kern w:val="0"/>
          <w:sz w:val="32"/>
          <w:szCs w:val="32"/>
        </w:rPr>
        <w:t>，遵循教育教学规律和人才成长规律</w:t>
      </w:r>
      <w:r w:rsidR="00215528" w:rsidRPr="00BF37B9">
        <w:rPr>
          <w:rFonts w:ascii="仿宋_GB2312" w:eastAsia="仿宋_GB2312" w:hAnsiTheme="minorEastAsia" w:cs="宋体" w:hint="eastAsia"/>
          <w:kern w:val="0"/>
          <w:sz w:val="32"/>
          <w:szCs w:val="32"/>
        </w:rPr>
        <w:t>，围绕</w:t>
      </w:r>
      <w:r w:rsidR="00012340">
        <w:rPr>
          <w:rFonts w:ascii="仿宋_GB2312" w:eastAsia="仿宋_GB2312" w:hAnsiTheme="minorEastAsia" w:cs="宋体" w:hint="eastAsia"/>
          <w:kern w:val="0"/>
          <w:sz w:val="32"/>
          <w:szCs w:val="32"/>
        </w:rPr>
        <w:t>“打造名师、培育骨干、提升整体、推进均衡”的目标，坚持</w:t>
      </w:r>
      <w:proofErr w:type="gramStart"/>
      <w:r w:rsidR="00012340">
        <w:rPr>
          <w:rFonts w:ascii="仿宋_GB2312" w:eastAsia="仿宋_GB2312" w:hAnsiTheme="minorEastAsia" w:cs="宋体" w:hint="eastAsia"/>
          <w:kern w:val="0"/>
          <w:sz w:val="32"/>
          <w:szCs w:val="32"/>
        </w:rPr>
        <w:t>“</w:t>
      </w:r>
      <w:proofErr w:type="gramEnd"/>
      <w:r w:rsidR="00012340">
        <w:rPr>
          <w:rFonts w:ascii="仿宋_GB2312" w:eastAsia="仿宋_GB2312" w:hAnsiTheme="minorEastAsia" w:cs="宋体" w:hint="eastAsia"/>
          <w:kern w:val="0"/>
          <w:sz w:val="32"/>
          <w:szCs w:val="32"/>
        </w:rPr>
        <w:t>外引内培、择优培养、以用为本、重在实效“的思路，</w:t>
      </w:r>
      <w:r w:rsidR="00215528" w:rsidRPr="00BF37B9">
        <w:rPr>
          <w:rFonts w:ascii="仿宋_GB2312" w:eastAsia="仿宋_GB2312" w:hAnsiTheme="minorEastAsia" w:cs="宋体" w:hint="eastAsia"/>
          <w:kern w:val="0"/>
          <w:sz w:val="32"/>
          <w:szCs w:val="32"/>
        </w:rPr>
        <w:t>引进并集聚可持续发展的高层次教育领军人才，引领和带动全区教师队伍的整体提升，为我区实现人才强区、教育强区的战略目标</w:t>
      </w:r>
      <w:proofErr w:type="gramStart"/>
      <w:r w:rsidR="00215528" w:rsidRPr="00BF37B9">
        <w:rPr>
          <w:rFonts w:ascii="仿宋_GB2312" w:eastAsia="仿宋_GB2312" w:hAnsiTheme="minorEastAsia" w:cs="宋体" w:hint="eastAsia"/>
          <w:kern w:val="0"/>
          <w:sz w:val="32"/>
          <w:szCs w:val="32"/>
        </w:rPr>
        <w:t>作出</w:t>
      </w:r>
      <w:proofErr w:type="gramEnd"/>
      <w:r w:rsidR="00215528" w:rsidRPr="00BF37B9">
        <w:rPr>
          <w:rFonts w:ascii="仿宋_GB2312" w:eastAsia="仿宋_GB2312" w:hAnsiTheme="minorEastAsia" w:cs="宋体" w:hint="eastAsia"/>
          <w:kern w:val="0"/>
          <w:sz w:val="32"/>
          <w:szCs w:val="32"/>
        </w:rPr>
        <w:t>更大的贡献。</w:t>
      </w:r>
    </w:p>
    <w:p w:rsidR="00E95AB2" w:rsidRDefault="00215528" w:rsidP="0093418A">
      <w:pPr>
        <w:widowControl/>
        <w:spacing w:line="560" w:lineRule="exact"/>
        <w:ind w:firstLineChars="200" w:firstLine="640"/>
        <w:jc w:val="left"/>
        <w:rPr>
          <w:rFonts w:ascii="黑体" w:eastAsia="黑体" w:hAnsiTheme="minorEastAsia" w:cs="宋体"/>
          <w:kern w:val="0"/>
          <w:sz w:val="32"/>
          <w:szCs w:val="32"/>
        </w:rPr>
      </w:pPr>
      <w:r w:rsidRPr="00BF37B9">
        <w:rPr>
          <w:rFonts w:ascii="黑体" w:eastAsia="黑体" w:hAnsiTheme="minorEastAsia" w:cs="宋体" w:hint="eastAsia"/>
          <w:kern w:val="0"/>
          <w:sz w:val="32"/>
          <w:szCs w:val="32"/>
        </w:rPr>
        <w:t>二、</w:t>
      </w:r>
      <w:r w:rsidR="006B7EB8">
        <w:rPr>
          <w:rFonts w:ascii="黑体" w:eastAsia="黑体" w:hAnsiTheme="minorEastAsia" w:cs="宋体" w:hint="eastAsia"/>
          <w:kern w:val="0"/>
          <w:sz w:val="32"/>
          <w:szCs w:val="32"/>
        </w:rPr>
        <w:t>奖励</w:t>
      </w:r>
      <w:r w:rsidR="00E95AB2">
        <w:rPr>
          <w:rFonts w:ascii="黑体" w:eastAsia="黑体" w:hAnsiTheme="minorEastAsia" w:cs="宋体" w:hint="eastAsia"/>
          <w:kern w:val="0"/>
          <w:sz w:val="32"/>
          <w:szCs w:val="32"/>
        </w:rPr>
        <w:t>对象</w:t>
      </w:r>
    </w:p>
    <w:p w:rsidR="00314EFB" w:rsidRPr="00BF37B9" w:rsidRDefault="00314EFB" w:rsidP="0093418A">
      <w:pPr>
        <w:widowControl/>
        <w:spacing w:line="560" w:lineRule="exact"/>
        <w:ind w:firstLineChars="200" w:firstLine="643"/>
        <w:jc w:val="left"/>
        <w:rPr>
          <w:rFonts w:ascii="仿宋_GB2312" w:eastAsia="仿宋_GB2312" w:hAnsiTheme="minorEastAsia" w:cs="宋体"/>
          <w:kern w:val="0"/>
          <w:sz w:val="32"/>
          <w:szCs w:val="32"/>
        </w:rPr>
      </w:pPr>
      <w:r w:rsidRPr="008F76E1">
        <w:rPr>
          <w:rFonts w:ascii="楷体_GB2312" w:eastAsia="楷体_GB2312" w:hAnsiTheme="minorEastAsia" w:cs="宋体" w:hint="eastAsia"/>
          <w:b/>
          <w:kern w:val="0"/>
          <w:sz w:val="32"/>
          <w:szCs w:val="32"/>
        </w:rPr>
        <w:t>第一层次人才：</w:t>
      </w:r>
      <w:r w:rsidRPr="00BF37B9">
        <w:rPr>
          <w:rFonts w:ascii="仿宋_GB2312" w:eastAsia="仿宋_GB2312" w:hAnsiTheme="minorEastAsia" w:cs="宋体" w:hint="eastAsia"/>
          <w:kern w:val="0"/>
          <w:sz w:val="32"/>
          <w:szCs w:val="32"/>
        </w:rPr>
        <w:t>享受国务院特殊津贴的人员；国家级教学成果奖一等奖</w:t>
      </w:r>
      <w:r w:rsidR="00E01A52" w:rsidRPr="00BF37B9">
        <w:rPr>
          <w:rFonts w:ascii="仿宋_GB2312" w:eastAsia="仿宋_GB2312" w:hAnsiTheme="minorEastAsia" w:cs="宋体" w:hint="eastAsia"/>
          <w:kern w:val="0"/>
          <w:sz w:val="32"/>
          <w:szCs w:val="32"/>
        </w:rPr>
        <w:t>前2</w:t>
      </w:r>
      <w:r w:rsidRPr="00BF37B9">
        <w:rPr>
          <w:rFonts w:ascii="仿宋_GB2312" w:eastAsia="仿宋_GB2312" w:hAnsiTheme="minorEastAsia" w:cs="宋体" w:hint="eastAsia"/>
          <w:kern w:val="0"/>
          <w:sz w:val="32"/>
          <w:szCs w:val="32"/>
        </w:rPr>
        <w:t>位完成人；</w:t>
      </w:r>
      <w:r w:rsidR="00E01A52" w:rsidRPr="00BF37B9">
        <w:rPr>
          <w:rFonts w:ascii="仿宋_GB2312" w:eastAsia="仿宋_GB2312" w:hAnsiTheme="minorEastAsia" w:cs="宋体" w:hint="eastAsia"/>
          <w:kern w:val="0"/>
          <w:sz w:val="32"/>
          <w:szCs w:val="32"/>
        </w:rPr>
        <w:t>省级优秀教学成果奖一等奖第1位完成人；</w:t>
      </w:r>
      <w:r w:rsidRPr="00BF37B9">
        <w:rPr>
          <w:rFonts w:ascii="仿宋_GB2312" w:eastAsia="仿宋_GB2312" w:hAnsiTheme="minorEastAsia" w:cs="宋体" w:hint="eastAsia"/>
          <w:kern w:val="0"/>
          <w:sz w:val="32"/>
          <w:szCs w:val="32"/>
        </w:rPr>
        <w:t>省级中小学教学名师；省级中小学名校长；经县（区）级教育主管部门公开选拔推荐并获个人本专业课堂教学大赛、教师专业技能竞赛省级一等奖、国家级二等奖及以上</w:t>
      </w:r>
      <w:r w:rsidR="00E01A52" w:rsidRPr="00BF37B9">
        <w:rPr>
          <w:rFonts w:ascii="仿宋_GB2312" w:eastAsia="仿宋_GB2312" w:hAnsiTheme="minorEastAsia" w:cs="宋体" w:hint="eastAsia"/>
          <w:kern w:val="0"/>
          <w:sz w:val="32"/>
          <w:szCs w:val="32"/>
        </w:rPr>
        <w:t>；</w:t>
      </w:r>
      <w:r w:rsidR="001B622F" w:rsidRPr="00BF37B9">
        <w:rPr>
          <w:rFonts w:ascii="仿宋_GB2312" w:eastAsia="仿宋_GB2312" w:hAnsiTheme="minorEastAsia" w:cs="宋体" w:hint="eastAsia"/>
          <w:kern w:val="0"/>
          <w:sz w:val="32"/>
          <w:szCs w:val="32"/>
        </w:rPr>
        <w:t>取得正高级专业技术职务任职资格者。</w:t>
      </w:r>
      <w:r w:rsidRPr="00BF37B9">
        <w:rPr>
          <w:rFonts w:ascii="仿宋_GB2312" w:eastAsia="仿宋_GB2312" w:hAnsiTheme="minorEastAsia" w:cs="宋体" w:hint="eastAsia"/>
          <w:kern w:val="0"/>
          <w:sz w:val="32"/>
          <w:szCs w:val="32"/>
        </w:rPr>
        <w:t>经认定与上述人员层次相当的其他人才。</w:t>
      </w:r>
    </w:p>
    <w:p w:rsidR="00E81A43" w:rsidRDefault="00314EFB" w:rsidP="00E81A43">
      <w:pPr>
        <w:widowControl/>
        <w:spacing w:line="560" w:lineRule="exact"/>
        <w:ind w:firstLineChars="200" w:firstLine="643"/>
        <w:jc w:val="left"/>
        <w:rPr>
          <w:rFonts w:ascii="仿宋_GB2312" w:eastAsia="仿宋_GB2312" w:hAnsiTheme="minorEastAsia" w:cs="宋体"/>
          <w:kern w:val="0"/>
          <w:sz w:val="32"/>
          <w:szCs w:val="32"/>
        </w:rPr>
      </w:pPr>
      <w:r w:rsidRPr="008F76E1">
        <w:rPr>
          <w:rFonts w:ascii="楷体_GB2312" w:eastAsia="楷体_GB2312" w:hAnsiTheme="minorEastAsia" w:cs="宋体" w:hint="eastAsia"/>
          <w:b/>
          <w:kern w:val="0"/>
          <w:sz w:val="32"/>
          <w:szCs w:val="32"/>
        </w:rPr>
        <w:t>第二层次人才：</w:t>
      </w:r>
      <w:r w:rsidR="00E01A52" w:rsidRPr="00BF37B9">
        <w:rPr>
          <w:rFonts w:ascii="仿宋_GB2312" w:eastAsia="仿宋_GB2312" w:hAnsiTheme="minorEastAsia" w:cs="宋体" w:hint="eastAsia"/>
          <w:kern w:val="0"/>
          <w:sz w:val="32"/>
          <w:szCs w:val="32"/>
        </w:rPr>
        <w:t>国家级教学成果奖二等奖第1位完成人；省级优秀教学成果二等奖第1位完成人；地市级中小学教学名师；地市级中小学名校长；省级学科教学带头人、国家级骨干教师；经县（区）级教育主管部门公开选拔推荐并获个人本专业课堂教</w:t>
      </w:r>
      <w:r w:rsidR="00E01A52" w:rsidRPr="00BF37B9">
        <w:rPr>
          <w:rFonts w:ascii="仿宋_GB2312" w:eastAsia="仿宋_GB2312" w:hAnsiTheme="minorEastAsia" w:cs="宋体" w:hint="eastAsia"/>
          <w:kern w:val="0"/>
          <w:sz w:val="32"/>
          <w:szCs w:val="32"/>
        </w:rPr>
        <w:lastRenderedPageBreak/>
        <w:t>学大赛、技能竞赛省级二等奖、国家级三等奖</w:t>
      </w:r>
      <w:r w:rsidR="001B622F">
        <w:rPr>
          <w:rFonts w:ascii="仿宋_GB2312" w:eastAsia="仿宋_GB2312" w:hAnsiTheme="minorEastAsia" w:cs="宋体" w:hint="eastAsia"/>
          <w:kern w:val="0"/>
          <w:sz w:val="32"/>
          <w:szCs w:val="32"/>
        </w:rPr>
        <w:t>。</w:t>
      </w:r>
      <w:r w:rsidR="009629C5" w:rsidRPr="00BF37B9">
        <w:rPr>
          <w:rFonts w:ascii="仿宋_GB2312" w:eastAsia="仿宋_GB2312" w:hAnsiTheme="minorEastAsia" w:cs="宋体" w:hint="eastAsia"/>
          <w:kern w:val="0"/>
          <w:sz w:val="32"/>
          <w:szCs w:val="32"/>
        </w:rPr>
        <w:t>取得博士学位者</w:t>
      </w:r>
      <w:r w:rsidR="009629C5">
        <w:rPr>
          <w:rFonts w:ascii="仿宋_GB2312" w:eastAsia="仿宋_GB2312" w:hAnsiTheme="minorEastAsia" w:cs="宋体" w:hint="eastAsia"/>
          <w:kern w:val="0"/>
          <w:sz w:val="32"/>
          <w:szCs w:val="32"/>
        </w:rPr>
        <w:t>。</w:t>
      </w:r>
      <w:r w:rsidR="00E01A52" w:rsidRPr="00BF37B9">
        <w:rPr>
          <w:rFonts w:ascii="仿宋_GB2312" w:eastAsia="仿宋_GB2312" w:hAnsiTheme="minorEastAsia" w:cs="宋体" w:hint="eastAsia"/>
          <w:kern w:val="0"/>
          <w:sz w:val="32"/>
          <w:szCs w:val="32"/>
        </w:rPr>
        <w:t>经认定与上述人员层次相当的其他人才。</w:t>
      </w:r>
    </w:p>
    <w:p w:rsidR="00E01A52" w:rsidRPr="00BF37B9" w:rsidRDefault="00E01A52" w:rsidP="00E81A43">
      <w:pPr>
        <w:widowControl/>
        <w:spacing w:line="560" w:lineRule="exact"/>
        <w:ind w:firstLineChars="200" w:firstLine="643"/>
        <w:jc w:val="left"/>
        <w:rPr>
          <w:rFonts w:ascii="仿宋_GB2312" w:eastAsia="仿宋_GB2312" w:hAnsiTheme="minorEastAsia" w:cs="宋体"/>
          <w:kern w:val="0"/>
          <w:sz w:val="32"/>
          <w:szCs w:val="32"/>
        </w:rPr>
      </w:pPr>
      <w:r w:rsidRPr="008F76E1">
        <w:rPr>
          <w:rFonts w:ascii="楷体_GB2312" w:eastAsia="楷体_GB2312" w:hAnsiTheme="minorEastAsia" w:cs="宋体" w:hint="eastAsia"/>
          <w:b/>
          <w:kern w:val="0"/>
          <w:sz w:val="32"/>
          <w:szCs w:val="32"/>
        </w:rPr>
        <w:t>第三层次人才：</w:t>
      </w:r>
      <w:r w:rsidR="00525579" w:rsidRPr="00BF37B9">
        <w:rPr>
          <w:rFonts w:ascii="仿宋_GB2312" w:eastAsia="仿宋_GB2312" w:hAnsiTheme="minorEastAsia" w:cs="宋体" w:hint="eastAsia"/>
          <w:kern w:val="0"/>
          <w:sz w:val="32"/>
          <w:szCs w:val="32"/>
        </w:rPr>
        <w:t>地市级学科教学带头人、省级骨干教师、县（区</w:t>
      </w:r>
      <w:r w:rsidR="006B51B5" w:rsidRPr="00BF37B9">
        <w:rPr>
          <w:rFonts w:ascii="仿宋_GB2312" w:eastAsia="仿宋_GB2312" w:hAnsiTheme="minorEastAsia" w:cs="宋体" w:hint="eastAsia"/>
          <w:kern w:val="0"/>
          <w:sz w:val="32"/>
          <w:szCs w:val="32"/>
        </w:rPr>
        <w:t>）</w:t>
      </w:r>
      <w:r w:rsidR="00525579" w:rsidRPr="00BF37B9">
        <w:rPr>
          <w:rFonts w:ascii="仿宋_GB2312" w:eastAsia="仿宋_GB2312" w:hAnsiTheme="minorEastAsia" w:cs="宋体" w:hint="eastAsia"/>
          <w:kern w:val="0"/>
          <w:sz w:val="32"/>
          <w:szCs w:val="32"/>
        </w:rPr>
        <w:t>级中小学名师</w:t>
      </w:r>
      <w:r w:rsidR="006B51B5" w:rsidRPr="00BF37B9">
        <w:rPr>
          <w:rFonts w:ascii="仿宋_GB2312" w:eastAsia="仿宋_GB2312" w:hAnsiTheme="minorEastAsia" w:cs="宋体" w:hint="eastAsia"/>
          <w:kern w:val="0"/>
          <w:sz w:val="32"/>
          <w:szCs w:val="32"/>
        </w:rPr>
        <w:t>；县（区）级中小学</w:t>
      </w:r>
      <w:r w:rsidR="00525579" w:rsidRPr="00BF37B9">
        <w:rPr>
          <w:rFonts w:ascii="仿宋_GB2312" w:eastAsia="仿宋_GB2312" w:hAnsiTheme="minorEastAsia" w:cs="宋体" w:hint="eastAsia"/>
          <w:kern w:val="0"/>
          <w:sz w:val="32"/>
          <w:szCs w:val="32"/>
        </w:rPr>
        <w:t>名校长；</w:t>
      </w:r>
      <w:r w:rsidR="006B51B5" w:rsidRPr="00BF37B9">
        <w:rPr>
          <w:rFonts w:ascii="仿宋_GB2312" w:eastAsia="仿宋_GB2312" w:hAnsiTheme="minorEastAsia" w:cs="宋体" w:hint="eastAsia"/>
          <w:kern w:val="0"/>
          <w:sz w:val="32"/>
          <w:szCs w:val="32"/>
        </w:rPr>
        <w:t>经县（区）级教育主管部门公开选拔推荐并获个人本专业课堂教学大赛、技能</w:t>
      </w:r>
      <w:r w:rsidR="009629C5">
        <w:rPr>
          <w:rFonts w:ascii="仿宋_GB2312" w:eastAsia="仿宋_GB2312" w:hAnsiTheme="minorEastAsia" w:cs="宋体" w:hint="eastAsia"/>
          <w:kern w:val="0"/>
          <w:sz w:val="32"/>
          <w:szCs w:val="32"/>
        </w:rPr>
        <w:t>竞赛省级三等奖或地市级一等奖</w:t>
      </w:r>
      <w:r w:rsidR="006B51B5" w:rsidRPr="00BF37B9">
        <w:rPr>
          <w:rFonts w:ascii="仿宋_GB2312" w:eastAsia="仿宋_GB2312" w:hAnsiTheme="minorEastAsia" w:cs="宋体" w:hint="eastAsia"/>
          <w:kern w:val="0"/>
          <w:sz w:val="32"/>
          <w:szCs w:val="32"/>
        </w:rPr>
        <w:t>。经认定与上述人员层次相当的其他人才。</w:t>
      </w:r>
    </w:p>
    <w:p w:rsidR="009D38CF" w:rsidRPr="00BF37B9" w:rsidRDefault="006B51B5" w:rsidP="0093418A">
      <w:pPr>
        <w:widowControl/>
        <w:spacing w:line="560" w:lineRule="exact"/>
        <w:ind w:firstLineChars="200" w:firstLine="643"/>
        <w:jc w:val="left"/>
        <w:rPr>
          <w:rFonts w:ascii="仿宋_GB2312" w:eastAsia="仿宋_GB2312" w:hAnsiTheme="minorEastAsia" w:cs="宋体"/>
          <w:kern w:val="0"/>
          <w:sz w:val="32"/>
          <w:szCs w:val="32"/>
        </w:rPr>
      </w:pPr>
      <w:r w:rsidRPr="008F76E1">
        <w:rPr>
          <w:rFonts w:ascii="楷体_GB2312" w:eastAsia="楷体_GB2312" w:hAnsiTheme="minorEastAsia" w:cs="宋体" w:hint="eastAsia"/>
          <w:b/>
          <w:kern w:val="0"/>
          <w:sz w:val="32"/>
          <w:szCs w:val="32"/>
        </w:rPr>
        <w:t>第四层次人才：</w:t>
      </w:r>
      <w:r w:rsidR="006670DF" w:rsidRPr="00BF37B9">
        <w:rPr>
          <w:rFonts w:ascii="仿宋_GB2312" w:eastAsia="仿宋_GB2312" w:hAnsiTheme="minorEastAsia" w:cs="宋体" w:hint="eastAsia"/>
          <w:kern w:val="0"/>
          <w:sz w:val="32"/>
          <w:szCs w:val="32"/>
        </w:rPr>
        <w:t>县（区）级学科教学带头人、地市级骨干教师</w:t>
      </w:r>
      <w:r w:rsidR="007E75BC" w:rsidRPr="00BF37B9">
        <w:rPr>
          <w:rFonts w:ascii="仿宋_GB2312" w:eastAsia="仿宋_GB2312" w:hAnsiTheme="minorEastAsia" w:cs="宋体" w:hint="eastAsia"/>
          <w:kern w:val="0"/>
          <w:sz w:val="32"/>
          <w:szCs w:val="32"/>
        </w:rPr>
        <w:t>；取得硕士学位的人员；“985工程”高等院校优秀毕业生；教育部直属院校</w:t>
      </w:r>
      <w:r w:rsidR="009D38CF">
        <w:rPr>
          <w:rFonts w:ascii="仿宋_GB2312" w:eastAsia="仿宋_GB2312" w:hAnsiTheme="minorEastAsia" w:cs="宋体" w:hint="eastAsia"/>
          <w:kern w:val="0"/>
          <w:sz w:val="32"/>
          <w:szCs w:val="32"/>
        </w:rPr>
        <w:t>的师范类优秀毕业生。</w:t>
      </w:r>
      <w:r w:rsidR="009D38CF" w:rsidRPr="00BF37B9">
        <w:rPr>
          <w:rFonts w:ascii="仿宋_GB2312" w:eastAsia="仿宋_GB2312" w:hAnsiTheme="minorEastAsia" w:cs="宋体" w:hint="eastAsia"/>
          <w:kern w:val="0"/>
          <w:sz w:val="32"/>
          <w:szCs w:val="32"/>
        </w:rPr>
        <w:t>经认定与上述人员层次相当的其他人才。</w:t>
      </w:r>
    </w:p>
    <w:p w:rsidR="009D38CF" w:rsidRDefault="009D38CF" w:rsidP="0093418A">
      <w:pPr>
        <w:widowControl/>
        <w:spacing w:line="560" w:lineRule="exact"/>
        <w:ind w:firstLineChars="200" w:firstLine="640"/>
        <w:jc w:val="left"/>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以上获得奖项的，均指近5年内。</w:t>
      </w:r>
    </w:p>
    <w:p w:rsidR="00BD5037" w:rsidRPr="00BF37B9" w:rsidRDefault="00BD5037" w:rsidP="0093418A">
      <w:pPr>
        <w:widowControl/>
        <w:spacing w:line="560" w:lineRule="exact"/>
        <w:ind w:firstLineChars="200" w:firstLine="640"/>
        <w:jc w:val="left"/>
        <w:rPr>
          <w:rFonts w:ascii="黑体" w:eastAsia="黑体" w:hAnsiTheme="minorEastAsia" w:cs="宋体"/>
          <w:kern w:val="0"/>
          <w:sz w:val="32"/>
          <w:szCs w:val="32"/>
        </w:rPr>
      </w:pPr>
      <w:r w:rsidRPr="00BF37B9">
        <w:rPr>
          <w:rFonts w:ascii="黑体" w:eastAsia="黑体" w:hAnsiTheme="minorEastAsia" w:cs="宋体" w:hint="eastAsia"/>
          <w:kern w:val="0"/>
          <w:sz w:val="32"/>
          <w:szCs w:val="32"/>
        </w:rPr>
        <w:t>三、</w:t>
      </w:r>
      <w:r>
        <w:rPr>
          <w:rFonts w:ascii="黑体" w:eastAsia="黑体" w:hAnsiTheme="minorEastAsia" w:cs="宋体" w:hint="eastAsia"/>
          <w:kern w:val="0"/>
          <w:sz w:val="32"/>
          <w:szCs w:val="32"/>
        </w:rPr>
        <w:t>奖励</w:t>
      </w:r>
      <w:r w:rsidRPr="00BF37B9">
        <w:rPr>
          <w:rFonts w:ascii="黑体" w:eastAsia="黑体" w:hAnsiTheme="minorEastAsia" w:cs="宋体" w:hint="eastAsia"/>
          <w:kern w:val="0"/>
          <w:sz w:val="32"/>
          <w:szCs w:val="32"/>
        </w:rPr>
        <w:t>条件</w:t>
      </w:r>
    </w:p>
    <w:p w:rsidR="00BD5037" w:rsidRPr="00DA3640" w:rsidRDefault="00BD5037" w:rsidP="00DA3640">
      <w:pPr>
        <w:widowControl/>
        <w:spacing w:line="560" w:lineRule="exact"/>
        <w:ind w:firstLineChars="200" w:firstLine="643"/>
        <w:jc w:val="left"/>
        <w:rPr>
          <w:rFonts w:ascii="楷体_GB2312" w:eastAsia="楷体_GB2312" w:hAnsiTheme="minorEastAsia" w:cs="宋体"/>
          <w:b/>
          <w:kern w:val="0"/>
          <w:sz w:val="32"/>
          <w:szCs w:val="32"/>
        </w:rPr>
      </w:pPr>
      <w:r w:rsidRPr="00DA3640">
        <w:rPr>
          <w:rFonts w:ascii="楷体_GB2312" w:eastAsia="楷体_GB2312" w:hAnsiTheme="minorEastAsia" w:cs="宋体" w:hint="eastAsia"/>
          <w:b/>
          <w:kern w:val="0"/>
          <w:sz w:val="32"/>
          <w:szCs w:val="32"/>
        </w:rPr>
        <w:t>（一）基本条件</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1.遵守中华人民共和国宪法、法律、法规，遵守纪律、品行端正，具备良好的职业道德；</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2.泉州台商投资区外在职教师；</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3.身心健康，具有正常履行岗位职责的身体条件，能胜任和从事一线管理和教学；</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4.引进的中学（含进修学校、中职学校，以下同）教师应具有本科及以上学历，小学（含特教学校、幼儿园，以下同）教师应具有大专及以上学历；</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5.年龄一般在45周岁以下，特别优秀者年龄可适当放宽到50周岁以下；</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lastRenderedPageBreak/>
        <w:t>6.热爱教育事业，教学管理经验丰富，教育教学成绩显著，有较高的教育教学理论素养，在所在区域有较高的知名度。</w:t>
      </w:r>
    </w:p>
    <w:p w:rsidR="00BD5037" w:rsidRPr="00DA3640" w:rsidRDefault="00BD5037" w:rsidP="00DA3640">
      <w:pPr>
        <w:widowControl/>
        <w:spacing w:line="560" w:lineRule="exact"/>
        <w:ind w:firstLineChars="200" w:firstLine="643"/>
        <w:jc w:val="left"/>
        <w:rPr>
          <w:rFonts w:ascii="楷体_GB2312" w:eastAsia="楷体_GB2312" w:hAnsiTheme="minorEastAsia" w:cs="宋体"/>
          <w:b/>
          <w:kern w:val="0"/>
          <w:sz w:val="32"/>
          <w:szCs w:val="32"/>
        </w:rPr>
      </w:pPr>
      <w:r w:rsidRPr="00DA3640">
        <w:rPr>
          <w:rFonts w:ascii="楷体_GB2312" w:eastAsia="楷体_GB2312" w:hAnsiTheme="minorEastAsia" w:cs="宋体" w:hint="eastAsia"/>
          <w:b/>
          <w:kern w:val="0"/>
          <w:sz w:val="32"/>
          <w:szCs w:val="32"/>
        </w:rPr>
        <w:t>（二）具体条件</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1.引进的各级名校长应具备下列资格条件：</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（1）经教育主管部门正式发文确认为名校长（园长）培养对象，培养期满考核合格，正式发文（发证）确认为名校长（园长）称号；</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（2）中学校长任校长3年以上或分管教学的副校长5年以上，小学校长（园长）</w:t>
      </w:r>
      <w:proofErr w:type="gramStart"/>
      <w:r w:rsidRPr="00BF37B9">
        <w:rPr>
          <w:rFonts w:ascii="仿宋_GB2312" w:eastAsia="仿宋_GB2312" w:hAnsiTheme="minorEastAsia" w:cs="宋体" w:hint="eastAsia"/>
          <w:kern w:val="0"/>
          <w:sz w:val="32"/>
          <w:szCs w:val="32"/>
        </w:rPr>
        <w:t>任当地</w:t>
      </w:r>
      <w:proofErr w:type="gramEnd"/>
      <w:r w:rsidRPr="00BF37B9">
        <w:rPr>
          <w:rFonts w:ascii="仿宋_GB2312" w:eastAsia="仿宋_GB2312" w:hAnsiTheme="minorEastAsia" w:cs="宋体" w:hint="eastAsia"/>
          <w:kern w:val="0"/>
          <w:sz w:val="32"/>
          <w:szCs w:val="32"/>
        </w:rPr>
        <w:t>实验校、示范校或中心校校长（园长）3年以上；</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（3）中学校长应当具有高级教师及以上专业技术职务任职资格，小学校长具有一级及以上专业技术职务任职资格；</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4）具有较强的管理能力，任职学校教育教学成绩显著，在区域同类学校中发挥示范作用，受到师生和家长的广泛认同。任期内，学生道德水准、学业水平、身体素质和个性特长得到普遍发展，教师专业素质得到普遍提升，教育教学研究和改革取得较大实效；学校获得当地党委、政府或教育行政部门授予的同级别及以上综合性先进单位称号。</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（5）具有较高的教育教学水平，教科研成果突出。</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2.引进的各级教学名师、学科教学带头人、骨干教师应具备下列资格条件：</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（1）经教育主管部门正式发文确认为培养对象，培养期满考核合格，正式发文（发证）确认称号；</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（2）应当具有一级教师及以上专业技术职务任职资格；</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lastRenderedPageBreak/>
        <w:t>（3）具有较高的教育教学水平，具有较强的教育教学和科研能力，教科研成果突出。</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3.引进的专业课堂教学大赛、教师专业技能竞赛获奖者应具备下列资格条件：竞赛活动需由教育行政主管部门举办（主办），参赛选手需经县级教育主管部门公开选拔推荐，逐级参与竞赛并获奖，参赛专业</w:t>
      </w:r>
      <w:proofErr w:type="gramStart"/>
      <w:r w:rsidRPr="00BF37B9">
        <w:rPr>
          <w:rFonts w:ascii="仿宋_GB2312" w:eastAsia="仿宋_GB2312" w:hAnsiTheme="minorEastAsia" w:cs="宋体" w:hint="eastAsia"/>
          <w:kern w:val="0"/>
          <w:sz w:val="32"/>
          <w:szCs w:val="32"/>
        </w:rPr>
        <w:t>需属于现</w:t>
      </w:r>
      <w:proofErr w:type="gramEnd"/>
      <w:r w:rsidRPr="00BF37B9">
        <w:rPr>
          <w:rFonts w:ascii="仿宋_GB2312" w:eastAsia="仿宋_GB2312" w:hAnsiTheme="minorEastAsia" w:cs="宋体" w:hint="eastAsia"/>
          <w:kern w:val="0"/>
          <w:sz w:val="32"/>
          <w:szCs w:val="32"/>
        </w:rPr>
        <w:t>任教学科领域。其中，福建省专业课堂教学大赛、教师专业技能竞赛获奖者暂限于福建省中小学教师教学技能大赛获奖者。</w:t>
      </w:r>
    </w:p>
    <w:p w:rsidR="00BD5037" w:rsidRPr="00BF37B9"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4.获得各级教学成果奖和专业课堂教学大赛、教师专业技能竞赛奖项应是近5年获得。</w:t>
      </w:r>
    </w:p>
    <w:p w:rsidR="00BD5037" w:rsidRPr="00BD5037" w:rsidRDefault="00BD5037" w:rsidP="0093418A">
      <w:pPr>
        <w:widowControl/>
        <w:spacing w:line="560" w:lineRule="exact"/>
        <w:ind w:firstLineChars="200" w:firstLine="640"/>
        <w:jc w:val="left"/>
        <w:rPr>
          <w:rFonts w:ascii="仿宋_GB2312" w:eastAsia="仿宋_GB2312" w:hAnsiTheme="minorEastAsia" w:cs="宋体"/>
          <w:kern w:val="0"/>
          <w:sz w:val="32"/>
          <w:szCs w:val="32"/>
        </w:rPr>
      </w:pPr>
      <w:r w:rsidRPr="00BF37B9">
        <w:rPr>
          <w:rFonts w:ascii="仿宋_GB2312" w:eastAsia="仿宋_GB2312" w:hAnsiTheme="minorEastAsia" w:cs="宋体" w:hint="eastAsia"/>
          <w:kern w:val="0"/>
          <w:sz w:val="32"/>
          <w:szCs w:val="32"/>
        </w:rPr>
        <w:t>5.取得博士学位者，其取得的学位须在中国学位与研究生教育信息网（简称学位网，http://www.cdgdc.edu.cn/）上可查询认证。</w:t>
      </w:r>
    </w:p>
    <w:p w:rsidR="00215528" w:rsidRPr="00FE5B65" w:rsidRDefault="00215528" w:rsidP="0093418A">
      <w:pPr>
        <w:widowControl/>
        <w:spacing w:line="560" w:lineRule="exact"/>
        <w:ind w:firstLineChars="200" w:firstLine="640"/>
        <w:jc w:val="left"/>
        <w:rPr>
          <w:rFonts w:ascii="黑体" w:eastAsia="黑体" w:hAnsiTheme="minorEastAsia" w:cs="宋体"/>
          <w:kern w:val="0"/>
          <w:sz w:val="32"/>
          <w:szCs w:val="32"/>
        </w:rPr>
      </w:pPr>
      <w:r w:rsidRPr="00FE5B65">
        <w:rPr>
          <w:rFonts w:ascii="黑体" w:eastAsia="黑体" w:hAnsiTheme="minorEastAsia" w:cs="宋体" w:hint="eastAsia"/>
          <w:kern w:val="0"/>
          <w:sz w:val="32"/>
          <w:szCs w:val="32"/>
        </w:rPr>
        <w:t>四、奖励金额</w:t>
      </w:r>
    </w:p>
    <w:p w:rsidR="00352D24" w:rsidRDefault="00BB362C" w:rsidP="0093418A">
      <w:pPr>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对符合条件的引进人才，按下列标准发放安家补贴：</w:t>
      </w:r>
    </w:p>
    <w:p w:rsidR="00BB362C" w:rsidRPr="0093418A" w:rsidRDefault="0093418A" w:rsidP="0093418A">
      <w:pPr>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1.</w:t>
      </w:r>
      <w:r w:rsidR="00BB362C" w:rsidRPr="0093418A">
        <w:rPr>
          <w:rFonts w:ascii="仿宋_GB2312" w:eastAsia="仿宋_GB2312" w:hAnsiTheme="minorEastAsia" w:hint="eastAsia"/>
          <w:sz w:val="32"/>
          <w:szCs w:val="32"/>
        </w:rPr>
        <w:t>引进的第一层次人才，发放</w:t>
      </w:r>
      <w:r w:rsidR="00B4018D">
        <w:rPr>
          <w:rFonts w:ascii="仿宋_GB2312" w:eastAsia="仿宋_GB2312" w:hAnsiTheme="minorEastAsia" w:hint="eastAsia"/>
          <w:sz w:val="32"/>
          <w:szCs w:val="32"/>
        </w:rPr>
        <w:t>一次性</w:t>
      </w:r>
      <w:r w:rsidR="00BB362C" w:rsidRPr="0093418A">
        <w:rPr>
          <w:rFonts w:ascii="仿宋_GB2312" w:eastAsia="仿宋_GB2312" w:hAnsiTheme="minorEastAsia" w:hint="eastAsia"/>
          <w:sz w:val="32"/>
          <w:szCs w:val="32"/>
        </w:rPr>
        <w:t>安家补贴</w:t>
      </w:r>
      <w:r w:rsidR="00DA3640">
        <w:rPr>
          <w:rFonts w:ascii="仿宋_GB2312" w:eastAsia="仿宋_GB2312" w:hAnsiTheme="minorEastAsia" w:hint="eastAsia"/>
          <w:sz w:val="32"/>
          <w:szCs w:val="32"/>
        </w:rPr>
        <w:t>10</w:t>
      </w:r>
      <w:r w:rsidR="00BB362C" w:rsidRPr="0093418A">
        <w:rPr>
          <w:rFonts w:ascii="仿宋_GB2312" w:eastAsia="仿宋_GB2312" w:hAnsiTheme="minorEastAsia" w:hint="eastAsia"/>
          <w:sz w:val="32"/>
          <w:szCs w:val="32"/>
        </w:rPr>
        <w:t>万元。</w:t>
      </w:r>
    </w:p>
    <w:p w:rsidR="00BB362C" w:rsidRPr="00BB362C" w:rsidRDefault="0093418A" w:rsidP="0093418A">
      <w:pPr>
        <w:pStyle w:val="a5"/>
        <w:spacing w:line="560" w:lineRule="exact"/>
        <w:ind w:firstLine="640"/>
        <w:jc w:val="left"/>
        <w:rPr>
          <w:rFonts w:ascii="仿宋_GB2312" w:eastAsia="仿宋_GB2312" w:hAnsiTheme="minorEastAsia"/>
          <w:sz w:val="32"/>
          <w:szCs w:val="32"/>
        </w:rPr>
      </w:pPr>
      <w:r>
        <w:rPr>
          <w:rFonts w:ascii="仿宋_GB2312" w:eastAsia="仿宋_GB2312" w:hAnsiTheme="minorEastAsia" w:hint="eastAsia"/>
          <w:sz w:val="32"/>
          <w:szCs w:val="32"/>
        </w:rPr>
        <w:t>2.</w:t>
      </w:r>
      <w:r w:rsidR="00BB362C" w:rsidRPr="00BB362C">
        <w:rPr>
          <w:rFonts w:ascii="仿宋_GB2312" w:eastAsia="仿宋_GB2312" w:hAnsiTheme="minorEastAsia" w:hint="eastAsia"/>
          <w:sz w:val="32"/>
          <w:szCs w:val="32"/>
        </w:rPr>
        <w:t>引进的第</w:t>
      </w:r>
      <w:r w:rsidR="00BB362C">
        <w:rPr>
          <w:rFonts w:ascii="仿宋_GB2312" w:eastAsia="仿宋_GB2312" w:hAnsiTheme="minorEastAsia" w:hint="eastAsia"/>
          <w:sz w:val="32"/>
          <w:szCs w:val="32"/>
        </w:rPr>
        <w:t>二</w:t>
      </w:r>
      <w:r w:rsidR="00BB362C" w:rsidRPr="00BB362C">
        <w:rPr>
          <w:rFonts w:ascii="仿宋_GB2312" w:eastAsia="仿宋_GB2312" w:hAnsiTheme="minorEastAsia" w:hint="eastAsia"/>
          <w:sz w:val="32"/>
          <w:szCs w:val="32"/>
        </w:rPr>
        <w:t>层次人才，发放</w:t>
      </w:r>
      <w:r w:rsidR="00B4018D">
        <w:rPr>
          <w:rFonts w:ascii="仿宋_GB2312" w:eastAsia="仿宋_GB2312" w:hAnsiTheme="minorEastAsia" w:hint="eastAsia"/>
          <w:sz w:val="32"/>
          <w:szCs w:val="32"/>
        </w:rPr>
        <w:t>一次性</w:t>
      </w:r>
      <w:r w:rsidR="00BB362C" w:rsidRPr="00BB362C">
        <w:rPr>
          <w:rFonts w:ascii="仿宋_GB2312" w:eastAsia="仿宋_GB2312" w:hAnsiTheme="minorEastAsia" w:hint="eastAsia"/>
          <w:sz w:val="32"/>
          <w:szCs w:val="32"/>
        </w:rPr>
        <w:t>安家补贴</w:t>
      </w:r>
      <w:r w:rsidR="00DA3640">
        <w:rPr>
          <w:rFonts w:ascii="仿宋_GB2312" w:eastAsia="仿宋_GB2312" w:hAnsiTheme="minorEastAsia" w:hint="eastAsia"/>
          <w:sz w:val="32"/>
          <w:szCs w:val="32"/>
        </w:rPr>
        <w:t>5</w:t>
      </w:r>
      <w:r w:rsidR="00BB362C" w:rsidRPr="00BB362C">
        <w:rPr>
          <w:rFonts w:ascii="仿宋_GB2312" w:eastAsia="仿宋_GB2312" w:hAnsiTheme="minorEastAsia" w:hint="eastAsia"/>
          <w:sz w:val="32"/>
          <w:szCs w:val="32"/>
        </w:rPr>
        <w:t>万元。</w:t>
      </w:r>
    </w:p>
    <w:p w:rsidR="00BB362C" w:rsidRPr="00BB362C" w:rsidRDefault="0093418A" w:rsidP="0093418A">
      <w:pPr>
        <w:pStyle w:val="a5"/>
        <w:spacing w:line="560" w:lineRule="exact"/>
        <w:ind w:firstLine="640"/>
        <w:jc w:val="left"/>
        <w:rPr>
          <w:rFonts w:ascii="仿宋_GB2312" w:eastAsia="仿宋_GB2312" w:hAnsiTheme="minorEastAsia"/>
          <w:sz w:val="32"/>
          <w:szCs w:val="32"/>
        </w:rPr>
      </w:pPr>
      <w:r>
        <w:rPr>
          <w:rFonts w:ascii="仿宋_GB2312" w:eastAsia="仿宋_GB2312" w:hAnsiTheme="minorEastAsia" w:hint="eastAsia"/>
          <w:sz w:val="32"/>
          <w:szCs w:val="32"/>
        </w:rPr>
        <w:t>3.</w:t>
      </w:r>
      <w:r w:rsidR="00BB362C" w:rsidRPr="00BB362C">
        <w:rPr>
          <w:rFonts w:ascii="仿宋_GB2312" w:eastAsia="仿宋_GB2312" w:hAnsiTheme="minorEastAsia" w:hint="eastAsia"/>
          <w:sz w:val="32"/>
          <w:szCs w:val="32"/>
        </w:rPr>
        <w:t>引进的第</w:t>
      </w:r>
      <w:r w:rsidR="00BB362C">
        <w:rPr>
          <w:rFonts w:ascii="仿宋_GB2312" w:eastAsia="仿宋_GB2312" w:hAnsiTheme="minorEastAsia" w:hint="eastAsia"/>
          <w:sz w:val="32"/>
          <w:szCs w:val="32"/>
        </w:rPr>
        <w:t>三</w:t>
      </w:r>
      <w:r w:rsidR="00BB362C" w:rsidRPr="00BB362C">
        <w:rPr>
          <w:rFonts w:ascii="仿宋_GB2312" w:eastAsia="仿宋_GB2312" w:hAnsiTheme="minorEastAsia" w:hint="eastAsia"/>
          <w:sz w:val="32"/>
          <w:szCs w:val="32"/>
        </w:rPr>
        <w:t>层次人才，发放</w:t>
      </w:r>
      <w:r w:rsidR="00B4018D">
        <w:rPr>
          <w:rFonts w:ascii="仿宋_GB2312" w:eastAsia="仿宋_GB2312" w:hAnsiTheme="minorEastAsia" w:hint="eastAsia"/>
          <w:sz w:val="32"/>
          <w:szCs w:val="32"/>
        </w:rPr>
        <w:t>一次性</w:t>
      </w:r>
      <w:r w:rsidR="00BB362C" w:rsidRPr="00BB362C">
        <w:rPr>
          <w:rFonts w:ascii="仿宋_GB2312" w:eastAsia="仿宋_GB2312" w:hAnsiTheme="minorEastAsia" w:hint="eastAsia"/>
          <w:sz w:val="32"/>
          <w:szCs w:val="32"/>
        </w:rPr>
        <w:t>安家补贴</w:t>
      </w:r>
      <w:r w:rsidR="00DA3640">
        <w:rPr>
          <w:rFonts w:ascii="仿宋_GB2312" w:eastAsia="仿宋_GB2312" w:hAnsiTheme="minorEastAsia" w:hint="eastAsia"/>
          <w:sz w:val="32"/>
          <w:szCs w:val="32"/>
        </w:rPr>
        <w:t>2</w:t>
      </w:r>
      <w:r w:rsidR="00BB362C" w:rsidRPr="00BB362C">
        <w:rPr>
          <w:rFonts w:ascii="仿宋_GB2312" w:eastAsia="仿宋_GB2312" w:hAnsiTheme="minorEastAsia" w:hint="eastAsia"/>
          <w:sz w:val="32"/>
          <w:szCs w:val="32"/>
        </w:rPr>
        <w:t>万元。</w:t>
      </w:r>
    </w:p>
    <w:p w:rsidR="00BB362C" w:rsidRPr="00BB362C" w:rsidRDefault="0093418A" w:rsidP="0093418A">
      <w:pPr>
        <w:pStyle w:val="a5"/>
        <w:spacing w:line="560" w:lineRule="exact"/>
        <w:ind w:firstLine="640"/>
        <w:jc w:val="left"/>
        <w:rPr>
          <w:rFonts w:ascii="仿宋_GB2312" w:eastAsia="仿宋_GB2312" w:hAnsiTheme="minorEastAsia"/>
          <w:sz w:val="32"/>
          <w:szCs w:val="32"/>
        </w:rPr>
      </w:pPr>
      <w:r>
        <w:rPr>
          <w:rFonts w:ascii="仿宋_GB2312" w:eastAsia="仿宋_GB2312" w:hAnsiTheme="minorEastAsia" w:hint="eastAsia"/>
          <w:sz w:val="32"/>
          <w:szCs w:val="32"/>
        </w:rPr>
        <w:t>4.</w:t>
      </w:r>
      <w:r w:rsidR="00BB362C" w:rsidRPr="00BB362C">
        <w:rPr>
          <w:rFonts w:ascii="仿宋_GB2312" w:eastAsia="仿宋_GB2312" w:hAnsiTheme="minorEastAsia" w:hint="eastAsia"/>
          <w:sz w:val="32"/>
          <w:szCs w:val="32"/>
        </w:rPr>
        <w:t>引进的第</w:t>
      </w:r>
      <w:r w:rsidR="00BB362C">
        <w:rPr>
          <w:rFonts w:ascii="仿宋_GB2312" w:eastAsia="仿宋_GB2312" w:hAnsiTheme="minorEastAsia" w:hint="eastAsia"/>
          <w:sz w:val="32"/>
          <w:szCs w:val="32"/>
        </w:rPr>
        <w:t>四</w:t>
      </w:r>
      <w:r w:rsidR="00BB362C" w:rsidRPr="00BB362C">
        <w:rPr>
          <w:rFonts w:ascii="仿宋_GB2312" w:eastAsia="仿宋_GB2312" w:hAnsiTheme="minorEastAsia" w:hint="eastAsia"/>
          <w:sz w:val="32"/>
          <w:szCs w:val="32"/>
        </w:rPr>
        <w:t>层次人才，发放</w:t>
      </w:r>
      <w:r w:rsidR="00BB362C">
        <w:rPr>
          <w:rFonts w:ascii="仿宋_GB2312" w:eastAsia="仿宋_GB2312" w:hAnsiTheme="minorEastAsia" w:hint="eastAsia"/>
          <w:sz w:val="32"/>
          <w:szCs w:val="32"/>
        </w:rPr>
        <w:t>一次性</w:t>
      </w:r>
      <w:r w:rsidR="00BB362C" w:rsidRPr="00BB362C">
        <w:rPr>
          <w:rFonts w:ascii="仿宋_GB2312" w:eastAsia="仿宋_GB2312" w:hAnsiTheme="minorEastAsia" w:hint="eastAsia"/>
          <w:sz w:val="32"/>
          <w:szCs w:val="32"/>
        </w:rPr>
        <w:t>安家补贴</w:t>
      </w:r>
      <w:r w:rsidR="009A23F0">
        <w:rPr>
          <w:rFonts w:ascii="仿宋_GB2312" w:eastAsia="仿宋_GB2312" w:hAnsiTheme="minorEastAsia" w:hint="eastAsia"/>
          <w:sz w:val="32"/>
          <w:szCs w:val="32"/>
        </w:rPr>
        <w:t>1</w:t>
      </w:r>
      <w:r w:rsidR="00BB362C" w:rsidRPr="00BB362C">
        <w:rPr>
          <w:rFonts w:ascii="仿宋_GB2312" w:eastAsia="仿宋_GB2312" w:hAnsiTheme="minorEastAsia" w:hint="eastAsia"/>
          <w:sz w:val="32"/>
          <w:szCs w:val="32"/>
        </w:rPr>
        <w:t>万元。</w:t>
      </w:r>
    </w:p>
    <w:p w:rsidR="00BB362C" w:rsidRPr="00490FC0" w:rsidRDefault="00D75888" w:rsidP="0093418A">
      <w:pPr>
        <w:widowControl/>
        <w:spacing w:line="560" w:lineRule="exact"/>
        <w:ind w:firstLineChars="200" w:firstLine="640"/>
        <w:jc w:val="left"/>
        <w:rPr>
          <w:rFonts w:ascii="黑体" w:eastAsia="黑体" w:hAnsiTheme="minorEastAsia" w:cs="宋体"/>
          <w:kern w:val="0"/>
          <w:sz w:val="32"/>
          <w:szCs w:val="32"/>
        </w:rPr>
      </w:pPr>
      <w:r w:rsidRPr="00490FC0">
        <w:rPr>
          <w:rFonts w:ascii="黑体" w:eastAsia="黑体" w:hAnsiTheme="minorEastAsia" w:cs="宋体" w:hint="eastAsia"/>
          <w:kern w:val="0"/>
          <w:sz w:val="32"/>
          <w:szCs w:val="32"/>
        </w:rPr>
        <w:t>五、</w:t>
      </w:r>
      <w:r w:rsidR="00655895" w:rsidRPr="00490FC0">
        <w:rPr>
          <w:rFonts w:ascii="黑体" w:eastAsia="黑体" w:hAnsiTheme="minorEastAsia" w:cs="宋体" w:hint="eastAsia"/>
          <w:kern w:val="0"/>
          <w:sz w:val="32"/>
          <w:szCs w:val="32"/>
        </w:rPr>
        <w:t>申请</w:t>
      </w:r>
      <w:r w:rsidRPr="00490FC0">
        <w:rPr>
          <w:rFonts w:ascii="黑体" w:eastAsia="黑体" w:hAnsiTheme="minorEastAsia" w:cs="宋体" w:hint="eastAsia"/>
          <w:kern w:val="0"/>
          <w:sz w:val="32"/>
          <w:szCs w:val="32"/>
        </w:rPr>
        <w:t>办法</w:t>
      </w:r>
    </w:p>
    <w:p w:rsidR="00D93A39" w:rsidRPr="00D93A39" w:rsidRDefault="00A83377" w:rsidP="0093418A">
      <w:pPr>
        <w:widowControl/>
        <w:spacing w:line="560" w:lineRule="exact"/>
        <w:ind w:firstLineChars="200" w:firstLine="640"/>
        <w:jc w:val="left"/>
        <w:rPr>
          <w:rFonts w:ascii="仿宋_GB2312" w:eastAsia="仿宋_GB2312" w:hAnsiTheme="minorEastAsia"/>
          <w:sz w:val="32"/>
          <w:szCs w:val="32"/>
        </w:rPr>
      </w:pPr>
      <w:r w:rsidRPr="00490FC0">
        <w:rPr>
          <w:rFonts w:ascii="仿宋_GB2312" w:eastAsia="仿宋_GB2312" w:hAnsiTheme="minorEastAsia" w:hint="eastAsia"/>
          <w:sz w:val="32"/>
          <w:szCs w:val="32"/>
        </w:rPr>
        <w:t>1.申报。</w:t>
      </w:r>
      <w:r w:rsidR="00D93A39" w:rsidRPr="00D93A39">
        <w:rPr>
          <w:rFonts w:ascii="仿宋_GB2312" w:eastAsia="仿宋_GB2312" w:hAnsiTheme="minorEastAsia" w:hint="eastAsia"/>
          <w:sz w:val="32"/>
          <w:szCs w:val="32"/>
        </w:rPr>
        <w:t>为保证</w:t>
      </w:r>
      <w:r w:rsidR="00D93A39" w:rsidRPr="00490FC0">
        <w:rPr>
          <w:rFonts w:ascii="仿宋_GB2312" w:eastAsia="仿宋_GB2312" w:hAnsiTheme="minorEastAsia" w:hint="eastAsia"/>
          <w:sz w:val="32"/>
          <w:szCs w:val="32"/>
        </w:rPr>
        <w:t>奖励</w:t>
      </w:r>
      <w:r w:rsidR="00D93A39" w:rsidRPr="00D93A39">
        <w:rPr>
          <w:rFonts w:ascii="仿宋_GB2312" w:eastAsia="仿宋_GB2312" w:hAnsiTheme="minorEastAsia" w:hint="eastAsia"/>
          <w:sz w:val="32"/>
          <w:szCs w:val="32"/>
        </w:rPr>
        <w:t>工作的顺利进行，各校务必于</w:t>
      </w:r>
      <w:r w:rsidR="00DA3640">
        <w:rPr>
          <w:rFonts w:ascii="仿宋_GB2312" w:eastAsia="仿宋_GB2312" w:hAnsiTheme="minorEastAsia" w:hint="eastAsia"/>
          <w:sz w:val="32"/>
          <w:szCs w:val="32"/>
        </w:rPr>
        <w:t>8</w:t>
      </w:r>
      <w:r w:rsidR="006E0B64" w:rsidRPr="00490FC0">
        <w:rPr>
          <w:rFonts w:ascii="仿宋_GB2312" w:eastAsia="仿宋_GB2312" w:hAnsiTheme="minorEastAsia" w:hint="eastAsia"/>
          <w:sz w:val="32"/>
          <w:szCs w:val="32"/>
        </w:rPr>
        <w:t>月</w:t>
      </w:r>
      <w:proofErr w:type="gramStart"/>
      <w:r w:rsidR="00DA3640">
        <w:rPr>
          <w:rFonts w:ascii="仿宋_GB2312" w:eastAsia="仿宋_GB2312" w:hAnsiTheme="minorEastAsia" w:hint="eastAsia"/>
          <w:sz w:val="32"/>
          <w:szCs w:val="32"/>
        </w:rPr>
        <w:t>上旬</w:t>
      </w:r>
      <w:r w:rsidR="00D93A39" w:rsidRPr="00D93A39">
        <w:rPr>
          <w:rFonts w:ascii="仿宋_GB2312" w:eastAsia="仿宋_GB2312" w:hAnsiTheme="minorEastAsia" w:hint="eastAsia"/>
          <w:sz w:val="32"/>
          <w:szCs w:val="32"/>
        </w:rPr>
        <w:t>前</w:t>
      </w:r>
      <w:proofErr w:type="gramEnd"/>
      <w:r w:rsidR="00D93A39" w:rsidRPr="00D93A39">
        <w:rPr>
          <w:rFonts w:ascii="仿宋_GB2312" w:eastAsia="仿宋_GB2312" w:hAnsiTheme="minorEastAsia" w:hint="eastAsia"/>
          <w:sz w:val="32"/>
          <w:szCs w:val="32"/>
        </w:rPr>
        <w:t>将有关材料送交</w:t>
      </w:r>
      <w:r w:rsidR="00DA3640">
        <w:rPr>
          <w:rFonts w:ascii="仿宋_GB2312" w:eastAsia="仿宋_GB2312" w:hAnsiTheme="minorEastAsia" w:hint="eastAsia"/>
          <w:sz w:val="32"/>
          <w:szCs w:val="32"/>
        </w:rPr>
        <w:t>组织人事科311室</w:t>
      </w:r>
      <w:r w:rsidR="00D93A39" w:rsidRPr="00D93A39">
        <w:rPr>
          <w:rFonts w:ascii="仿宋_GB2312" w:eastAsia="仿宋_GB2312" w:hAnsiTheme="minorEastAsia" w:hint="eastAsia"/>
          <w:sz w:val="32"/>
          <w:szCs w:val="32"/>
        </w:rPr>
        <w:t>，报送材料包括：</w:t>
      </w:r>
    </w:p>
    <w:p w:rsidR="006E0B64" w:rsidRPr="00490FC0" w:rsidRDefault="00490FC0" w:rsidP="004D0977">
      <w:pPr>
        <w:spacing w:line="560" w:lineRule="exact"/>
        <w:ind w:firstLineChars="150" w:firstLine="480"/>
        <w:jc w:val="left"/>
        <w:rPr>
          <w:rFonts w:ascii="仿宋_GB2312" w:eastAsia="仿宋_GB2312" w:hAnsiTheme="minorEastAsia"/>
          <w:sz w:val="32"/>
          <w:szCs w:val="32"/>
        </w:rPr>
      </w:pPr>
      <w:r w:rsidRPr="00490FC0">
        <w:rPr>
          <w:rFonts w:ascii="仿宋_GB2312" w:eastAsia="仿宋_GB2312" w:hAnsiTheme="minorEastAsia" w:hint="eastAsia"/>
          <w:sz w:val="32"/>
          <w:szCs w:val="32"/>
        </w:rPr>
        <w:t>（1）</w:t>
      </w:r>
      <w:r w:rsidR="006E0B64" w:rsidRPr="00490FC0">
        <w:rPr>
          <w:rFonts w:ascii="仿宋_GB2312" w:eastAsia="仿宋_GB2312" w:hAnsiTheme="minorEastAsia" w:hint="eastAsia"/>
          <w:sz w:val="32"/>
          <w:szCs w:val="32"/>
        </w:rPr>
        <w:t>《</w:t>
      </w:r>
      <w:r w:rsidR="004D0977" w:rsidRPr="004D0977">
        <w:rPr>
          <w:rFonts w:ascii="仿宋_GB2312" w:eastAsia="仿宋_GB2312" w:hAnsiTheme="minorEastAsia" w:hint="eastAsia"/>
          <w:sz w:val="32"/>
          <w:szCs w:val="32"/>
        </w:rPr>
        <w:t>泉州台商投资区廷水秀琴伉俪教育基金引进教育人才园丁奖认定申请表</w:t>
      </w:r>
      <w:r w:rsidR="006E0B64" w:rsidRPr="00490FC0">
        <w:rPr>
          <w:rFonts w:ascii="仿宋_GB2312" w:eastAsia="仿宋_GB2312" w:hAnsiTheme="minorEastAsia" w:hint="eastAsia"/>
          <w:sz w:val="32"/>
          <w:szCs w:val="32"/>
        </w:rPr>
        <w:t>》；</w:t>
      </w:r>
    </w:p>
    <w:p w:rsidR="006E0B64" w:rsidRPr="00490FC0" w:rsidRDefault="00A83377" w:rsidP="0093418A">
      <w:pPr>
        <w:spacing w:line="560" w:lineRule="exact"/>
        <w:ind w:firstLineChars="150" w:firstLine="480"/>
        <w:jc w:val="left"/>
        <w:rPr>
          <w:rFonts w:ascii="仿宋_GB2312" w:eastAsia="仿宋_GB2312" w:hAnsiTheme="minorEastAsia"/>
          <w:sz w:val="32"/>
          <w:szCs w:val="32"/>
        </w:rPr>
      </w:pPr>
      <w:r w:rsidRPr="00490FC0">
        <w:rPr>
          <w:rFonts w:ascii="仿宋_GB2312" w:eastAsia="仿宋_GB2312" w:hAnsiTheme="minorEastAsia" w:hint="eastAsia"/>
          <w:sz w:val="32"/>
          <w:szCs w:val="32"/>
        </w:rPr>
        <w:lastRenderedPageBreak/>
        <w:t>（2）</w:t>
      </w:r>
      <w:r w:rsidR="006E0B64" w:rsidRPr="00490FC0">
        <w:rPr>
          <w:rFonts w:ascii="仿宋_GB2312" w:eastAsia="仿宋_GB2312" w:hAnsiTheme="minorEastAsia" w:hint="eastAsia"/>
          <w:sz w:val="32"/>
          <w:szCs w:val="32"/>
        </w:rPr>
        <w:t>学历、学位证书的原件及复印件；</w:t>
      </w:r>
    </w:p>
    <w:p w:rsidR="006E0B64" w:rsidRPr="00490FC0" w:rsidRDefault="00490FC0" w:rsidP="0093418A">
      <w:pPr>
        <w:spacing w:line="560" w:lineRule="exact"/>
        <w:ind w:firstLineChars="150" w:firstLine="480"/>
        <w:jc w:val="left"/>
        <w:rPr>
          <w:rFonts w:ascii="仿宋_GB2312" w:eastAsia="仿宋_GB2312" w:hAnsiTheme="minorEastAsia"/>
          <w:sz w:val="32"/>
          <w:szCs w:val="32"/>
        </w:rPr>
      </w:pPr>
      <w:r>
        <w:rPr>
          <w:rFonts w:ascii="仿宋_GB2312" w:eastAsia="仿宋_GB2312" w:hAnsiTheme="minorEastAsia" w:hint="eastAsia"/>
          <w:sz w:val="32"/>
          <w:szCs w:val="32"/>
        </w:rPr>
        <w:t>（3）</w:t>
      </w:r>
      <w:r w:rsidR="006E0B64" w:rsidRPr="00490FC0">
        <w:rPr>
          <w:rFonts w:ascii="仿宋_GB2312" w:eastAsia="仿宋_GB2312" w:hAnsiTheme="minorEastAsia" w:hint="eastAsia"/>
          <w:sz w:val="32"/>
          <w:szCs w:val="32"/>
        </w:rPr>
        <w:t>相关荣誉证书的原件及复印件；</w:t>
      </w:r>
    </w:p>
    <w:p w:rsidR="006E0B64" w:rsidRPr="00490FC0" w:rsidRDefault="00A83377" w:rsidP="0093418A">
      <w:pPr>
        <w:spacing w:line="560" w:lineRule="exact"/>
        <w:ind w:firstLineChars="150" w:firstLine="480"/>
        <w:jc w:val="left"/>
        <w:rPr>
          <w:rFonts w:ascii="仿宋_GB2312" w:eastAsia="仿宋_GB2312" w:hAnsiTheme="minorEastAsia"/>
          <w:sz w:val="32"/>
          <w:szCs w:val="32"/>
        </w:rPr>
      </w:pPr>
      <w:r w:rsidRPr="00490FC0">
        <w:rPr>
          <w:rFonts w:ascii="仿宋_GB2312" w:eastAsia="仿宋_GB2312" w:hAnsiTheme="minorEastAsia" w:hint="eastAsia"/>
          <w:sz w:val="32"/>
          <w:szCs w:val="32"/>
        </w:rPr>
        <w:t>（4）</w:t>
      </w:r>
      <w:r w:rsidR="006E0B64" w:rsidRPr="00490FC0">
        <w:rPr>
          <w:rFonts w:ascii="仿宋_GB2312" w:eastAsia="仿宋_GB2312" w:hAnsiTheme="minorEastAsia" w:hint="eastAsia"/>
          <w:sz w:val="32"/>
          <w:szCs w:val="32"/>
        </w:rPr>
        <w:t>其他相关证明材料。</w:t>
      </w:r>
    </w:p>
    <w:p w:rsidR="00C25DF9" w:rsidRPr="00CE114D" w:rsidRDefault="00A83377" w:rsidP="0093418A">
      <w:pPr>
        <w:spacing w:line="560" w:lineRule="exact"/>
        <w:ind w:firstLineChars="200" w:firstLine="640"/>
        <w:jc w:val="left"/>
        <w:rPr>
          <w:rFonts w:ascii="仿宋_GB2312" w:eastAsia="仿宋_GB2312" w:hAnsiTheme="minorEastAsia"/>
          <w:sz w:val="32"/>
          <w:szCs w:val="32"/>
        </w:rPr>
      </w:pPr>
      <w:r w:rsidRPr="00CE114D">
        <w:rPr>
          <w:rFonts w:ascii="仿宋_GB2312" w:eastAsia="仿宋_GB2312" w:hAnsiTheme="minorEastAsia" w:hint="eastAsia"/>
          <w:sz w:val="32"/>
          <w:szCs w:val="32"/>
        </w:rPr>
        <w:t>2</w:t>
      </w:r>
      <w:r w:rsidR="00C25DF9" w:rsidRPr="00CE114D">
        <w:rPr>
          <w:rFonts w:ascii="仿宋_GB2312" w:eastAsia="仿宋_GB2312" w:hAnsiTheme="minorEastAsia" w:hint="eastAsia"/>
          <w:sz w:val="32"/>
          <w:szCs w:val="32"/>
        </w:rPr>
        <w:t>．公示。</w:t>
      </w:r>
      <w:r w:rsidR="004105CF" w:rsidRPr="00CE114D">
        <w:rPr>
          <w:rFonts w:ascii="仿宋_GB2312" w:eastAsia="仿宋_GB2312" w:hAnsiTheme="minorEastAsia" w:hint="eastAsia"/>
          <w:sz w:val="32"/>
          <w:szCs w:val="32"/>
        </w:rPr>
        <w:t>基金会将</w:t>
      </w:r>
      <w:r w:rsidR="00C25DF9" w:rsidRPr="00CE114D">
        <w:rPr>
          <w:rFonts w:ascii="仿宋_GB2312" w:eastAsia="仿宋_GB2312" w:hAnsiTheme="minorEastAsia" w:hint="eastAsia"/>
          <w:sz w:val="32"/>
          <w:szCs w:val="32"/>
        </w:rPr>
        <w:t>对拟奖励名单和标准在有关新闻媒体、网站进行公示，公示期为</w:t>
      </w:r>
      <w:r w:rsidR="004105CF" w:rsidRPr="00CE114D">
        <w:rPr>
          <w:rFonts w:ascii="仿宋_GB2312" w:eastAsia="仿宋_GB2312" w:hAnsiTheme="minorEastAsia" w:hint="eastAsia"/>
          <w:sz w:val="32"/>
          <w:szCs w:val="32"/>
        </w:rPr>
        <w:t>7</w:t>
      </w:r>
      <w:r w:rsidR="00C25DF9" w:rsidRPr="00CE114D">
        <w:rPr>
          <w:rFonts w:ascii="仿宋_GB2312" w:eastAsia="仿宋_GB2312" w:hAnsiTheme="minorEastAsia" w:hint="eastAsia"/>
          <w:sz w:val="32"/>
          <w:szCs w:val="32"/>
        </w:rPr>
        <w:t>个工作日。</w:t>
      </w:r>
    </w:p>
    <w:p w:rsidR="00C25DF9" w:rsidRDefault="00A83377" w:rsidP="0093418A">
      <w:pPr>
        <w:spacing w:line="560" w:lineRule="exact"/>
        <w:ind w:firstLineChars="200" w:firstLine="640"/>
        <w:jc w:val="left"/>
        <w:rPr>
          <w:rFonts w:ascii="仿宋_GB2312" w:eastAsia="仿宋_GB2312" w:hAnsiTheme="minorEastAsia"/>
          <w:sz w:val="32"/>
          <w:szCs w:val="32"/>
        </w:rPr>
      </w:pPr>
      <w:r w:rsidRPr="00CE114D">
        <w:rPr>
          <w:rFonts w:ascii="仿宋_GB2312" w:eastAsia="仿宋_GB2312" w:hAnsiTheme="minorEastAsia" w:hint="eastAsia"/>
          <w:sz w:val="32"/>
          <w:szCs w:val="32"/>
        </w:rPr>
        <w:t>3</w:t>
      </w:r>
      <w:r w:rsidR="00C25DF9" w:rsidRPr="00CE114D">
        <w:rPr>
          <w:rFonts w:ascii="仿宋_GB2312" w:eastAsia="仿宋_GB2312" w:hAnsiTheme="minorEastAsia" w:hint="eastAsia"/>
          <w:sz w:val="32"/>
          <w:szCs w:val="32"/>
        </w:rPr>
        <w:t>．发文。每年</w:t>
      </w:r>
      <w:r w:rsidRPr="00CE114D">
        <w:rPr>
          <w:rFonts w:ascii="仿宋_GB2312" w:eastAsia="仿宋_GB2312" w:hAnsiTheme="minorEastAsia" w:hint="eastAsia"/>
          <w:sz w:val="32"/>
          <w:szCs w:val="32"/>
        </w:rPr>
        <w:t>8</w:t>
      </w:r>
      <w:r w:rsidR="00C25DF9" w:rsidRPr="00CE114D">
        <w:rPr>
          <w:rFonts w:ascii="仿宋_GB2312" w:eastAsia="仿宋_GB2312" w:hAnsiTheme="minorEastAsia" w:hint="eastAsia"/>
          <w:sz w:val="32"/>
          <w:szCs w:val="32"/>
        </w:rPr>
        <w:t>月底，奖励名单和标准经</w:t>
      </w:r>
      <w:r w:rsidRPr="00CE114D">
        <w:rPr>
          <w:rFonts w:ascii="仿宋_GB2312" w:eastAsia="仿宋_GB2312" w:hAnsiTheme="minorEastAsia" w:hint="eastAsia"/>
          <w:sz w:val="32"/>
          <w:szCs w:val="32"/>
        </w:rPr>
        <w:t>基金会</w:t>
      </w:r>
      <w:r w:rsidR="00C25DF9" w:rsidRPr="00CE114D">
        <w:rPr>
          <w:rFonts w:ascii="仿宋_GB2312" w:eastAsia="仿宋_GB2312" w:hAnsiTheme="minorEastAsia" w:hint="eastAsia"/>
          <w:sz w:val="32"/>
          <w:szCs w:val="32"/>
        </w:rPr>
        <w:t>研究审定后，发文公布，</w:t>
      </w:r>
      <w:r w:rsidRPr="00CE114D">
        <w:rPr>
          <w:rFonts w:ascii="仿宋_GB2312" w:eastAsia="仿宋_GB2312" w:hAnsiTheme="minorEastAsia" w:hint="eastAsia"/>
          <w:sz w:val="32"/>
          <w:szCs w:val="32"/>
        </w:rPr>
        <w:t>并拨付奖励</w:t>
      </w:r>
      <w:r w:rsidR="00C25DF9" w:rsidRPr="00CE114D">
        <w:rPr>
          <w:rFonts w:ascii="仿宋_GB2312" w:eastAsia="仿宋_GB2312" w:hAnsiTheme="minorEastAsia" w:hint="eastAsia"/>
          <w:sz w:val="32"/>
          <w:szCs w:val="32"/>
        </w:rPr>
        <w:t>资金。</w:t>
      </w:r>
    </w:p>
    <w:p w:rsidR="00CD31E2" w:rsidRDefault="00CD31E2" w:rsidP="0093418A">
      <w:pPr>
        <w:spacing w:line="560" w:lineRule="exact"/>
        <w:ind w:firstLineChars="200" w:firstLine="640"/>
        <w:jc w:val="left"/>
        <w:rPr>
          <w:rFonts w:ascii="仿宋_GB2312" w:eastAsia="仿宋_GB2312" w:hAnsiTheme="minorEastAsia"/>
          <w:sz w:val="32"/>
          <w:szCs w:val="32"/>
        </w:rPr>
      </w:pPr>
    </w:p>
    <w:p w:rsidR="00CD31E2" w:rsidRDefault="00CD31E2" w:rsidP="00CD31E2">
      <w:pPr>
        <w:spacing w:line="560" w:lineRule="exact"/>
        <w:ind w:leftChars="304" w:left="1598" w:hangingChars="300" w:hanging="960"/>
        <w:jc w:val="left"/>
        <w:rPr>
          <w:rFonts w:ascii="仿宋_GB2312" w:eastAsia="仿宋_GB2312" w:hAnsiTheme="minorEastAsia"/>
          <w:sz w:val="32"/>
          <w:szCs w:val="32"/>
        </w:rPr>
      </w:pPr>
      <w:r>
        <w:rPr>
          <w:rFonts w:ascii="仿宋_GB2312" w:eastAsia="仿宋_GB2312" w:hAnsiTheme="minorEastAsia" w:hint="eastAsia"/>
          <w:sz w:val="32"/>
          <w:szCs w:val="32"/>
        </w:rPr>
        <w:t>附件：</w:t>
      </w:r>
      <w:r w:rsidRPr="004D0977">
        <w:rPr>
          <w:rFonts w:ascii="仿宋_GB2312" w:eastAsia="仿宋_GB2312" w:hAnsiTheme="minorEastAsia" w:hint="eastAsia"/>
          <w:sz w:val="32"/>
          <w:szCs w:val="32"/>
        </w:rPr>
        <w:t>泉州台商投资区廷水秀琴伉俪教育基金引进教育人才园丁奖认定申请表</w:t>
      </w:r>
    </w:p>
    <w:p w:rsidR="00CD31E2" w:rsidRDefault="00CD31E2"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Default="0050736A" w:rsidP="0093418A">
      <w:pPr>
        <w:spacing w:line="560" w:lineRule="exact"/>
        <w:ind w:firstLineChars="200" w:firstLine="640"/>
        <w:jc w:val="left"/>
        <w:rPr>
          <w:rFonts w:ascii="仿宋_GB2312" w:eastAsia="仿宋_GB2312" w:hAnsiTheme="minorEastAsia"/>
          <w:sz w:val="32"/>
          <w:szCs w:val="32"/>
        </w:rPr>
      </w:pPr>
    </w:p>
    <w:p w:rsidR="0050736A" w:rsidRPr="00881497" w:rsidRDefault="0050736A" w:rsidP="0050736A">
      <w:pPr>
        <w:spacing w:line="480" w:lineRule="exact"/>
        <w:rPr>
          <w:rFonts w:ascii="仿宋_GB2312"/>
          <w:kern w:val="0"/>
          <w:sz w:val="32"/>
          <w:szCs w:val="32"/>
        </w:rPr>
      </w:pPr>
      <w:r w:rsidRPr="00881497">
        <w:rPr>
          <w:rFonts w:ascii="仿宋_GB2312" w:hint="eastAsia"/>
          <w:kern w:val="0"/>
          <w:sz w:val="32"/>
          <w:szCs w:val="32"/>
        </w:rPr>
        <w:lastRenderedPageBreak/>
        <w:t>附件：</w:t>
      </w:r>
    </w:p>
    <w:p w:rsidR="0050736A" w:rsidRDefault="0050736A" w:rsidP="0050736A">
      <w:pPr>
        <w:spacing w:line="560" w:lineRule="exact"/>
        <w:jc w:val="center"/>
        <w:rPr>
          <w:rFonts w:ascii="方正小标宋简体" w:eastAsia="方正小标宋简体" w:hAnsiTheme="minorEastAsia"/>
          <w:sz w:val="44"/>
          <w:szCs w:val="44"/>
        </w:rPr>
      </w:pPr>
      <w:r>
        <w:rPr>
          <w:rFonts w:ascii="方正小标宋简体" w:eastAsia="方正小标宋简体" w:hAnsi="宋体" w:cs="宋体" w:hint="eastAsia"/>
          <w:kern w:val="0"/>
          <w:sz w:val="44"/>
          <w:szCs w:val="44"/>
        </w:rPr>
        <w:t>泉州台商投资区</w:t>
      </w:r>
      <w:r w:rsidRPr="00565A5E">
        <w:rPr>
          <w:rFonts w:ascii="方正小标宋简体" w:eastAsia="方正小标宋简体" w:hAnsiTheme="minorEastAsia" w:hint="eastAsia"/>
          <w:sz w:val="44"/>
          <w:szCs w:val="44"/>
        </w:rPr>
        <w:t>廷水秀琴伉俪教育基金</w:t>
      </w:r>
    </w:p>
    <w:p w:rsidR="0050736A" w:rsidRDefault="0050736A" w:rsidP="0050736A">
      <w:pPr>
        <w:spacing w:line="560" w:lineRule="exact"/>
        <w:jc w:val="center"/>
        <w:rPr>
          <w:rFonts w:ascii="方正小标宋简体" w:eastAsia="方正小标宋简体" w:hAnsi="宋体" w:cs="宋体"/>
          <w:kern w:val="0"/>
          <w:sz w:val="44"/>
          <w:szCs w:val="44"/>
        </w:rPr>
      </w:pPr>
      <w:r w:rsidRPr="00565A5E">
        <w:rPr>
          <w:rFonts w:ascii="方正小标宋简体" w:eastAsia="方正小标宋简体" w:hAnsiTheme="minorEastAsia" w:hint="eastAsia"/>
          <w:sz w:val="44"/>
          <w:szCs w:val="44"/>
        </w:rPr>
        <w:t>引进教育人才</w:t>
      </w:r>
      <w:r>
        <w:rPr>
          <w:rFonts w:ascii="方正小标宋简体" w:eastAsia="方正小标宋简体" w:hAnsi="宋体" w:cs="宋体" w:hint="eastAsia"/>
          <w:kern w:val="0"/>
          <w:sz w:val="44"/>
          <w:szCs w:val="44"/>
        </w:rPr>
        <w:t>园丁奖认定申请表</w:t>
      </w:r>
    </w:p>
    <w:p w:rsidR="0050736A" w:rsidRDefault="0050736A" w:rsidP="0050736A">
      <w:pPr>
        <w:spacing w:line="540" w:lineRule="exact"/>
        <w:ind w:right="-34"/>
        <w:jc w:val="right"/>
        <w:rPr>
          <w:rFonts w:eastAsia="方正仿宋简体"/>
          <w:szCs w:val="21"/>
        </w:rPr>
      </w:pPr>
      <w:r>
        <w:rPr>
          <w:rFonts w:eastAsia="方正仿宋简体"/>
          <w:sz w:val="24"/>
        </w:rPr>
        <w:t xml:space="preserve">  </w:t>
      </w:r>
      <w:r>
        <w:rPr>
          <w:rFonts w:eastAsia="方正仿宋简体"/>
          <w:szCs w:val="21"/>
        </w:rPr>
        <w:t xml:space="preserve"> </w:t>
      </w:r>
      <w:r>
        <w:rPr>
          <w:rFonts w:eastAsia="方正仿宋简体" w:hint="eastAsia"/>
          <w:szCs w:val="21"/>
        </w:rPr>
        <w:t>填表日期：</w:t>
      </w:r>
      <w:r>
        <w:rPr>
          <w:rFonts w:eastAsia="方正仿宋简体"/>
          <w:szCs w:val="21"/>
        </w:rPr>
        <w:t xml:space="preserve">      </w:t>
      </w:r>
      <w:r>
        <w:rPr>
          <w:rFonts w:eastAsia="方正仿宋简体" w:hint="eastAsia"/>
          <w:szCs w:val="21"/>
        </w:rPr>
        <w:t>年</w:t>
      </w:r>
      <w:r>
        <w:rPr>
          <w:rFonts w:eastAsia="方正仿宋简体"/>
          <w:szCs w:val="21"/>
        </w:rPr>
        <w:t xml:space="preserve">    </w:t>
      </w:r>
      <w:r>
        <w:rPr>
          <w:rFonts w:eastAsia="方正仿宋简体" w:hint="eastAsia"/>
          <w:szCs w:val="21"/>
        </w:rPr>
        <w:t>月</w:t>
      </w:r>
      <w:r>
        <w:rPr>
          <w:rFonts w:eastAsia="方正仿宋简体"/>
          <w:szCs w:val="21"/>
        </w:rPr>
        <w:t xml:space="preserve">   </w:t>
      </w:r>
      <w:r>
        <w:rPr>
          <w:rFonts w:eastAsia="方正仿宋简体" w:hint="eastAsia"/>
          <w:szCs w:val="21"/>
        </w:rPr>
        <w:t>日</w:t>
      </w:r>
    </w:p>
    <w:tbl>
      <w:tblPr>
        <w:tblW w:w="9946" w:type="dxa"/>
        <w:jc w:val="center"/>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9"/>
        <w:gridCol w:w="1559"/>
        <w:gridCol w:w="33"/>
        <w:gridCol w:w="707"/>
        <w:gridCol w:w="394"/>
        <w:gridCol w:w="339"/>
        <w:gridCol w:w="272"/>
        <w:gridCol w:w="428"/>
        <w:gridCol w:w="725"/>
        <w:gridCol w:w="540"/>
        <w:gridCol w:w="704"/>
        <w:gridCol w:w="731"/>
        <w:gridCol w:w="1985"/>
      </w:tblGrid>
      <w:tr w:rsidR="0050736A" w:rsidTr="00E777A0">
        <w:trPr>
          <w:trHeight w:val="556"/>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姓</w:t>
            </w:r>
            <w:r>
              <w:rPr>
                <w:rFonts w:eastAsia="方正仿宋简体"/>
                <w:szCs w:val="21"/>
              </w:rPr>
              <w:t xml:space="preserve">  </w:t>
            </w:r>
            <w:r>
              <w:rPr>
                <w:rFonts w:eastAsia="方正仿宋简体" w:hint="eastAsia"/>
                <w:szCs w:val="21"/>
              </w:rPr>
              <w:t>名</w:t>
            </w:r>
          </w:p>
        </w:tc>
        <w:tc>
          <w:tcPr>
            <w:tcW w:w="1559" w:type="dxa"/>
            <w:tcBorders>
              <w:top w:val="single" w:sz="4" w:space="0" w:color="auto"/>
              <w:left w:val="single" w:sz="4" w:space="0" w:color="auto"/>
              <w:bottom w:val="single" w:sz="4" w:space="0" w:color="auto"/>
              <w:right w:val="single" w:sz="4" w:space="0" w:color="auto"/>
            </w:tcBorders>
            <w:vAlign w:val="center"/>
          </w:tcPr>
          <w:p w:rsidR="0050736A" w:rsidRDefault="0050736A" w:rsidP="00E777A0">
            <w:pPr>
              <w:widowControl/>
              <w:spacing w:line="400" w:lineRule="exact"/>
              <w:jc w:val="center"/>
              <w:textAlignment w:val="center"/>
              <w:rPr>
                <w:rFonts w:eastAsia="方正仿宋简体"/>
                <w:szCs w:val="21"/>
              </w:rPr>
            </w:pPr>
          </w:p>
        </w:tc>
        <w:tc>
          <w:tcPr>
            <w:tcW w:w="740" w:type="dxa"/>
            <w:gridSpan w:val="2"/>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性别</w:t>
            </w:r>
          </w:p>
        </w:tc>
        <w:tc>
          <w:tcPr>
            <w:tcW w:w="1005" w:type="dxa"/>
            <w:gridSpan w:val="3"/>
            <w:tcBorders>
              <w:top w:val="single" w:sz="4" w:space="0" w:color="auto"/>
              <w:left w:val="single" w:sz="4" w:space="0" w:color="auto"/>
              <w:bottom w:val="single" w:sz="4" w:space="0" w:color="auto"/>
              <w:right w:val="single" w:sz="4" w:space="0" w:color="auto"/>
            </w:tcBorders>
            <w:vAlign w:val="center"/>
          </w:tcPr>
          <w:p w:rsidR="0050736A" w:rsidRDefault="0050736A" w:rsidP="00E777A0">
            <w:pPr>
              <w:widowControl/>
              <w:spacing w:line="400" w:lineRule="exact"/>
              <w:jc w:val="center"/>
              <w:textAlignment w:val="center"/>
              <w:rPr>
                <w:rFonts w:eastAsia="方正仿宋简体"/>
                <w:szCs w:val="21"/>
              </w:rPr>
            </w:pPr>
          </w:p>
        </w:tc>
        <w:tc>
          <w:tcPr>
            <w:tcW w:w="1153" w:type="dxa"/>
            <w:gridSpan w:val="2"/>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籍</w:t>
            </w:r>
            <w:r>
              <w:rPr>
                <w:rFonts w:eastAsia="方正仿宋简体"/>
                <w:szCs w:val="21"/>
              </w:rPr>
              <w:t xml:space="preserve">  </w:t>
            </w:r>
            <w:r>
              <w:rPr>
                <w:rFonts w:eastAsia="方正仿宋简体" w:hint="eastAsia"/>
                <w:szCs w:val="21"/>
              </w:rPr>
              <w:t>贯</w:t>
            </w:r>
          </w:p>
        </w:tc>
        <w:tc>
          <w:tcPr>
            <w:tcW w:w="1975" w:type="dxa"/>
            <w:gridSpan w:val="3"/>
            <w:tcBorders>
              <w:top w:val="single" w:sz="4" w:space="0" w:color="auto"/>
              <w:left w:val="single" w:sz="4" w:space="0" w:color="auto"/>
              <w:bottom w:val="single" w:sz="4" w:space="0" w:color="auto"/>
              <w:right w:val="single" w:sz="4" w:space="0" w:color="auto"/>
            </w:tcBorders>
            <w:vAlign w:val="center"/>
          </w:tcPr>
          <w:p w:rsidR="0050736A" w:rsidRDefault="0050736A" w:rsidP="00E777A0">
            <w:pPr>
              <w:widowControl/>
              <w:spacing w:line="400" w:lineRule="exact"/>
              <w:jc w:val="center"/>
              <w:textAlignment w:val="center"/>
              <w:rPr>
                <w:rFonts w:eastAsia="方正仿宋简体"/>
                <w:szCs w:val="21"/>
              </w:rPr>
            </w:pP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widowControl/>
              <w:spacing w:line="400" w:lineRule="exact"/>
              <w:jc w:val="center"/>
              <w:textAlignment w:val="center"/>
              <w:rPr>
                <w:rFonts w:eastAsia="方正仿宋简体"/>
                <w:szCs w:val="21"/>
              </w:rPr>
            </w:pPr>
            <w:r>
              <w:rPr>
                <w:rFonts w:eastAsia="方正仿宋简体" w:hint="eastAsia"/>
                <w:szCs w:val="21"/>
              </w:rPr>
              <w:t>相</w:t>
            </w:r>
            <w:r>
              <w:rPr>
                <w:rFonts w:eastAsia="方正仿宋简体"/>
                <w:szCs w:val="21"/>
              </w:rPr>
              <w:t xml:space="preserve">  </w:t>
            </w:r>
            <w:r>
              <w:rPr>
                <w:rFonts w:eastAsia="方正仿宋简体" w:hint="eastAsia"/>
                <w:szCs w:val="21"/>
              </w:rPr>
              <w:t>片</w:t>
            </w:r>
          </w:p>
        </w:tc>
      </w:tr>
      <w:tr w:rsidR="0050736A" w:rsidTr="00E777A0">
        <w:trPr>
          <w:trHeight w:val="57"/>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身份证号码</w:t>
            </w:r>
          </w:p>
        </w:tc>
        <w:tc>
          <w:tcPr>
            <w:tcW w:w="2299" w:type="dxa"/>
            <w:gridSpan w:val="3"/>
            <w:tcBorders>
              <w:top w:val="single" w:sz="4" w:space="0" w:color="auto"/>
              <w:left w:val="single" w:sz="4" w:space="0" w:color="auto"/>
              <w:bottom w:val="single" w:sz="4" w:space="0" w:color="auto"/>
              <w:right w:val="single" w:sz="4" w:space="0" w:color="auto"/>
            </w:tcBorders>
            <w:vAlign w:val="center"/>
          </w:tcPr>
          <w:p w:rsidR="0050736A" w:rsidRDefault="0050736A" w:rsidP="00E777A0">
            <w:pPr>
              <w:spacing w:line="400" w:lineRule="exact"/>
              <w:jc w:val="center"/>
              <w:rPr>
                <w:rFonts w:eastAsia="方正仿宋简体"/>
                <w:szCs w:val="21"/>
              </w:rPr>
            </w:pPr>
          </w:p>
        </w:tc>
        <w:tc>
          <w:tcPr>
            <w:tcW w:w="1005" w:type="dxa"/>
            <w:gridSpan w:val="3"/>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widowControl/>
              <w:spacing w:line="400" w:lineRule="exact"/>
              <w:jc w:val="center"/>
              <w:textAlignment w:val="center"/>
              <w:rPr>
                <w:rFonts w:eastAsia="方正仿宋简体"/>
                <w:szCs w:val="21"/>
              </w:rPr>
            </w:pPr>
            <w:r>
              <w:rPr>
                <w:rFonts w:eastAsia="方正仿宋简体" w:hint="eastAsia"/>
                <w:szCs w:val="21"/>
              </w:rPr>
              <w:t>来台商区</w:t>
            </w:r>
          </w:p>
          <w:p w:rsidR="0050736A" w:rsidRDefault="0050736A" w:rsidP="00E777A0">
            <w:pPr>
              <w:widowControl/>
              <w:spacing w:line="400" w:lineRule="exact"/>
              <w:jc w:val="center"/>
              <w:textAlignment w:val="center"/>
              <w:rPr>
                <w:rFonts w:eastAsia="方正仿宋简体"/>
                <w:szCs w:val="21"/>
              </w:rPr>
            </w:pPr>
            <w:r>
              <w:rPr>
                <w:rFonts w:eastAsia="方正仿宋简体" w:hint="eastAsia"/>
                <w:szCs w:val="21"/>
              </w:rPr>
              <w:t>工作时间</w:t>
            </w:r>
          </w:p>
        </w:tc>
        <w:tc>
          <w:tcPr>
            <w:tcW w:w="3128" w:type="dxa"/>
            <w:gridSpan w:val="5"/>
            <w:tcBorders>
              <w:top w:val="single" w:sz="4" w:space="0" w:color="auto"/>
              <w:left w:val="single" w:sz="4" w:space="0" w:color="auto"/>
              <w:bottom w:val="single" w:sz="4" w:space="0" w:color="auto"/>
              <w:right w:val="single" w:sz="4" w:space="0" w:color="auto"/>
            </w:tcBorders>
            <w:vAlign w:val="center"/>
          </w:tcPr>
          <w:p w:rsidR="0050736A" w:rsidRDefault="0050736A" w:rsidP="00E777A0">
            <w:pPr>
              <w:widowControl/>
              <w:spacing w:line="400" w:lineRule="exact"/>
              <w:jc w:val="center"/>
              <w:textAlignment w:val="center"/>
              <w:rPr>
                <w:rFonts w:eastAsia="方正仿宋简体"/>
                <w:szCs w:val="21"/>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widowControl/>
              <w:jc w:val="left"/>
              <w:rPr>
                <w:rFonts w:eastAsia="方正仿宋简体"/>
                <w:szCs w:val="21"/>
              </w:rPr>
            </w:pPr>
          </w:p>
        </w:tc>
      </w:tr>
      <w:tr w:rsidR="0050736A" w:rsidTr="00E777A0">
        <w:trPr>
          <w:trHeight w:val="57"/>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工作单位</w:t>
            </w:r>
          </w:p>
          <w:p w:rsidR="0050736A" w:rsidRDefault="0050736A" w:rsidP="00E777A0">
            <w:pPr>
              <w:spacing w:line="400" w:lineRule="exact"/>
              <w:jc w:val="center"/>
              <w:rPr>
                <w:rFonts w:eastAsia="方正仿宋简体"/>
                <w:szCs w:val="21"/>
              </w:rPr>
            </w:pPr>
            <w:r>
              <w:rPr>
                <w:rFonts w:eastAsia="方正仿宋简体" w:hint="eastAsia"/>
                <w:szCs w:val="21"/>
              </w:rPr>
              <w:t>及地址</w:t>
            </w:r>
          </w:p>
        </w:tc>
        <w:tc>
          <w:tcPr>
            <w:tcW w:w="3732" w:type="dxa"/>
            <w:gridSpan w:val="7"/>
            <w:tcBorders>
              <w:top w:val="single" w:sz="4" w:space="0" w:color="auto"/>
              <w:left w:val="single" w:sz="4" w:space="0" w:color="auto"/>
              <w:bottom w:val="single" w:sz="4" w:space="0" w:color="auto"/>
              <w:right w:val="single" w:sz="4" w:space="0" w:color="auto"/>
            </w:tcBorders>
            <w:vAlign w:val="center"/>
          </w:tcPr>
          <w:p w:rsidR="0050736A" w:rsidRDefault="0050736A" w:rsidP="00E777A0">
            <w:pPr>
              <w:spacing w:line="400" w:lineRule="exact"/>
              <w:jc w:val="center"/>
              <w:rPr>
                <w:rFonts w:eastAsia="方正仿宋简体"/>
                <w:szCs w:val="21"/>
              </w:rPr>
            </w:pPr>
          </w:p>
        </w:tc>
        <w:tc>
          <w:tcPr>
            <w:tcW w:w="1265" w:type="dxa"/>
            <w:gridSpan w:val="2"/>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属于引</w:t>
            </w:r>
          </w:p>
          <w:p w:rsidR="0050736A" w:rsidRDefault="0050736A" w:rsidP="00E777A0">
            <w:pPr>
              <w:spacing w:line="400" w:lineRule="exact"/>
              <w:jc w:val="center"/>
              <w:rPr>
                <w:rFonts w:eastAsia="方正仿宋简体"/>
                <w:szCs w:val="21"/>
              </w:rPr>
            </w:pPr>
            <w:r>
              <w:rPr>
                <w:rFonts w:eastAsia="方正仿宋简体" w:hint="eastAsia"/>
                <w:szCs w:val="21"/>
              </w:rPr>
              <w:t>进人才</w:t>
            </w:r>
          </w:p>
        </w:tc>
        <w:tc>
          <w:tcPr>
            <w:tcW w:w="704"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是</w:t>
            </w:r>
          </w:p>
        </w:tc>
        <w:tc>
          <w:tcPr>
            <w:tcW w:w="731"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否</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widowControl/>
              <w:jc w:val="left"/>
              <w:rPr>
                <w:rFonts w:eastAsia="方正仿宋简体"/>
                <w:szCs w:val="21"/>
              </w:rPr>
            </w:pPr>
          </w:p>
        </w:tc>
      </w:tr>
      <w:tr w:rsidR="0050736A" w:rsidTr="00E777A0">
        <w:trPr>
          <w:trHeight w:val="57"/>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岗</w:t>
            </w:r>
            <w:r>
              <w:rPr>
                <w:rFonts w:eastAsia="方正仿宋简体"/>
                <w:szCs w:val="21"/>
              </w:rPr>
              <w:t xml:space="preserve">   </w:t>
            </w:r>
            <w:r>
              <w:rPr>
                <w:rFonts w:eastAsia="方正仿宋简体" w:hint="eastAsia"/>
                <w:szCs w:val="21"/>
              </w:rPr>
              <w:t>位</w:t>
            </w:r>
          </w:p>
          <w:p w:rsidR="0050736A" w:rsidRDefault="0050736A" w:rsidP="00E777A0">
            <w:pPr>
              <w:spacing w:line="400" w:lineRule="exact"/>
              <w:jc w:val="center"/>
              <w:rPr>
                <w:rFonts w:eastAsia="方正仿宋简体"/>
                <w:szCs w:val="21"/>
              </w:rPr>
            </w:pPr>
            <w:r>
              <w:rPr>
                <w:rFonts w:eastAsia="方正仿宋简体" w:hint="eastAsia"/>
                <w:szCs w:val="21"/>
              </w:rPr>
              <w:t>职</w:t>
            </w:r>
            <w:r>
              <w:rPr>
                <w:rFonts w:eastAsia="方正仿宋简体"/>
                <w:szCs w:val="21"/>
              </w:rPr>
              <w:t xml:space="preserve">   </w:t>
            </w:r>
            <w:proofErr w:type="gramStart"/>
            <w:r>
              <w:rPr>
                <w:rFonts w:eastAsia="方正仿宋简体" w:hint="eastAsia"/>
                <w:szCs w:val="21"/>
              </w:rPr>
              <w:t>务</w:t>
            </w:r>
            <w:proofErr w:type="gramEnd"/>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736A" w:rsidRDefault="0050736A" w:rsidP="00E777A0">
            <w:pPr>
              <w:spacing w:line="400" w:lineRule="exact"/>
              <w:jc w:val="center"/>
              <w:rPr>
                <w:rFonts w:eastAsia="方正仿宋简体"/>
                <w:szCs w:val="21"/>
              </w:rPr>
            </w:pPr>
          </w:p>
        </w:tc>
        <w:tc>
          <w:tcPr>
            <w:tcW w:w="1764" w:type="dxa"/>
            <w:gridSpan w:val="4"/>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所在县</w:t>
            </w:r>
          </w:p>
          <w:p w:rsidR="0050736A" w:rsidRDefault="0050736A" w:rsidP="00E777A0">
            <w:pPr>
              <w:spacing w:line="400" w:lineRule="exact"/>
              <w:jc w:val="center"/>
              <w:rPr>
                <w:rFonts w:eastAsia="方正仿宋简体"/>
                <w:szCs w:val="21"/>
              </w:rPr>
            </w:pPr>
            <w:r>
              <w:rPr>
                <w:rFonts w:eastAsia="方正仿宋简体" w:hint="eastAsia"/>
                <w:szCs w:val="21"/>
              </w:rPr>
              <w:t>（市、区）</w:t>
            </w:r>
          </w:p>
        </w:tc>
        <w:tc>
          <w:tcPr>
            <w:tcW w:w="1975" w:type="dxa"/>
            <w:gridSpan w:val="3"/>
            <w:tcBorders>
              <w:top w:val="single" w:sz="4" w:space="0" w:color="auto"/>
              <w:left w:val="single" w:sz="4" w:space="0" w:color="auto"/>
              <w:bottom w:val="single" w:sz="4" w:space="0" w:color="auto"/>
              <w:right w:val="single" w:sz="4" w:space="0" w:color="auto"/>
            </w:tcBorders>
            <w:vAlign w:val="center"/>
          </w:tcPr>
          <w:p w:rsidR="0050736A" w:rsidRDefault="0050736A" w:rsidP="00E777A0">
            <w:pPr>
              <w:widowControl/>
              <w:spacing w:line="400" w:lineRule="exact"/>
              <w:jc w:val="center"/>
              <w:textAlignment w:val="center"/>
              <w:rPr>
                <w:rFonts w:eastAsia="方正仿宋简体"/>
                <w:szCs w:val="21"/>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widowControl/>
              <w:jc w:val="left"/>
              <w:rPr>
                <w:rFonts w:eastAsia="方正仿宋简体"/>
                <w:szCs w:val="21"/>
              </w:rPr>
            </w:pPr>
          </w:p>
        </w:tc>
      </w:tr>
      <w:tr w:rsidR="0050736A" w:rsidTr="00E777A0">
        <w:trPr>
          <w:trHeight w:val="543"/>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最高学历</w:t>
            </w: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50736A" w:rsidRDefault="0050736A" w:rsidP="00E777A0">
            <w:pPr>
              <w:spacing w:line="400" w:lineRule="exact"/>
              <w:jc w:val="center"/>
              <w:rPr>
                <w:rFonts w:eastAsia="方正仿宋简体"/>
                <w:szCs w:val="21"/>
              </w:rPr>
            </w:pP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职称</w:t>
            </w:r>
          </w:p>
        </w:tc>
        <w:tc>
          <w:tcPr>
            <w:tcW w:w="1764" w:type="dxa"/>
            <w:gridSpan w:val="4"/>
            <w:tcBorders>
              <w:top w:val="single" w:sz="4" w:space="0" w:color="auto"/>
              <w:left w:val="single" w:sz="4" w:space="0" w:color="auto"/>
              <w:bottom w:val="single" w:sz="4" w:space="0" w:color="auto"/>
              <w:right w:val="single" w:sz="4" w:space="0" w:color="auto"/>
            </w:tcBorders>
            <w:vAlign w:val="center"/>
          </w:tcPr>
          <w:p w:rsidR="0050736A" w:rsidRDefault="0050736A" w:rsidP="00E777A0">
            <w:pPr>
              <w:spacing w:line="400" w:lineRule="exact"/>
              <w:jc w:val="center"/>
              <w:rPr>
                <w:rFonts w:eastAsia="方正仿宋简体"/>
                <w:szCs w:val="21"/>
              </w:rPr>
            </w:pPr>
          </w:p>
        </w:tc>
        <w:tc>
          <w:tcPr>
            <w:tcW w:w="1975" w:type="dxa"/>
            <w:gridSpan w:val="3"/>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widowControl/>
              <w:spacing w:line="400" w:lineRule="exact"/>
              <w:jc w:val="center"/>
              <w:textAlignment w:val="center"/>
              <w:rPr>
                <w:rFonts w:eastAsia="方正仿宋简体"/>
                <w:szCs w:val="21"/>
              </w:rPr>
            </w:pPr>
            <w:r>
              <w:rPr>
                <w:rFonts w:eastAsia="方正仿宋简体" w:hint="eastAsia"/>
                <w:szCs w:val="21"/>
              </w:rPr>
              <w:t>教师资格种类</w:t>
            </w:r>
          </w:p>
        </w:tc>
        <w:tc>
          <w:tcPr>
            <w:tcW w:w="1985" w:type="dxa"/>
            <w:tcBorders>
              <w:top w:val="single" w:sz="4" w:space="0" w:color="auto"/>
              <w:left w:val="single" w:sz="4" w:space="0" w:color="auto"/>
              <w:bottom w:val="single" w:sz="4" w:space="0" w:color="auto"/>
              <w:right w:val="single" w:sz="4" w:space="0" w:color="auto"/>
            </w:tcBorders>
            <w:vAlign w:val="center"/>
          </w:tcPr>
          <w:p w:rsidR="0050736A" w:rsidRDefault="0050736A" w:rsidP="00E777A0">
            <w:pPr>
              <w:widowControl/>
              <w:spacing w:line="400" w:lineRule="exact"/>
              <w:jc w:val="left"/>
              <w:rPr>
                <w:rFonts w:eastAsia="方正仿宋简体"/>
                <w:szCs w:val="21"/>
              </w:rPr>
            </w:pPr>
          </w:p>
        </w:tc>
      </w:tr>
      <w:tr w:rsidR="0050736A" w:rsidTr="00E777A0">
        <w:trPr>
          <w:trHeight w:val="602"/>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联系电话</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736A" w:rsidRDefault="0050736A" w:rsidP="00E777A0">
            <w:pPr>
              <w:spacing w:line="400" w:lineRule="exact"/>
              <w:jc w:val="center"/>
              <w:rPr>
                <w:rFonts w:eastAsia="方正仿宋简体"/>
                <w:szCs w:val="21"/>
              </w:rPr>
            </w:pPr>
          </w:p>
        </w:tc>
        <w:tc>
          <w:tcPr>
            <w:tcW w:w="1764" w:type="dxa"/>
            <w:gridSpan w:val="4"/>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电子邮箱</w:t>
            </w:r>
          </w:p>
        </w:tc>
        <w:tc>
          <w:tcPr>
            <w:tcW w:w="3960" w:type="dxa"/>
            <w:gridSpan w:val="4"/>
            <w:tcBorders>
              <w:top w:val="single" w:sz="4" w:space="0" w:color="auto"/>
              <w:left w:val="single" w:sz="4" w:space="0" w:color="auto"/>
              <w:bottom w:val="single" w:sz="4" w:space="0" w:color="auto"/>
              <w:right w:val="single" w:sz="4" w:space="0" w:color="auto"/>
            </w:tcBorders>
            <w:vAlign w:val="center"/>
          </w:tcPr>
          <w:p w:rsidR="0050736A" w:rsidRDefault="0050736A" w:rsidP="00E777A0">
            <w:pPr>
              <w:spacing w:line="400" w:lineRule="exact"/>
              <w:rPr>
                <w:rFonts w:eastAsia="方正仿宋简体"/>
                <w:szCs w:val="21"/>
              </w:rPr>
            </w:pPr>
          </w:p>
        </w:tc>
      </w:tr>
      <w:tr w:rsidR="0050736A" w:rsidTr="00E777A0">
        <w:trPr>
          <w:trHeight w:val="1098"/>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申请认定的</w:t>
            </w:r>
          </w:p>
          <w:p w:rsidR="0050736A" w:rsidRDefault="0050736A" w:rsidP="00E777A0">
            <w:pPr>
              <w:spacing w:line="400" w:lineRule="exact"/>
              <w:jc w:val="center"/>
              <w:rPr>
                <w:rFonts w:eastAsia="方正仿宋简体"/>
                <w:szCs w:val="21"/>
              </w:rPr>
            </w:pPr>
            <w:r>
              <w:rPr>
                <w:rFonts w:eastAsia="方正仿宋简体" w:hint="eastAsia"/>
                <w:szCs w:val="21"/>
              </w:rPr>
              <w:t>人才层次</w:t>
            </w:r>
          </w:p>
        </w:tc>
        <w:tc>
          <w:tcPr>
            <w:tcW w:w="1559"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widowControl/>
              <w:spacing w:line="400" w:lineRule="exact"/>
              <w:textAlignment w:val="center"/>
              <w:rPr>
                <w:rFonts w:eastAsia="方正仿宋简体"/>
                <w:szCs w:val="21"/>
              </w:rPr>
            </w:pPr>
            <w:r>
              <w:rPr>
                <w:rFonts w:eastAsia="方正仿宋简体" w:hint="eastAsia"/>
                <w:szCs w:val="21"/>
              </w:rPr>
              <w:t>第</w:t>
            </w:r>
            <w:r>
              <w:rPr>
                <w:rFonts w:eastAsia="方正仿宋简体"/>
                <w:szCs w:val="21"/>
              </w:rPr>
              <w:t xml:space="preserve">    </w:t>
            </w:r>
            <w:r>
              <w:rPr>
                <w:rFonts w:eastAsia="方正仿宋简体" w:hint="eastAsia"/>
                <w:szCs w:val="21"/>
              </w:rPr>
              <w:t>层次</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本人具备的</w:t>
            </w:r>
          </w:p>
          <w:p w:rsidR="0050736A" w:rsidRDefault="0050736A" w:rsidP="00E777A0">
            <w:pPr>
              <w:spacing w:line="400" w:lineRule="exact"/>
              <w:jc w:val="center"/>
              <w:rPr>
                <w:rFonts w:eastAsia="方正仿宋简体"/>
                <w:szCs w:val="21"/>
              </w:rPr>
            </w:pPr>
            <w:r>
              <w:rPr>
                <w:rFonts w:eastAsia="方正仿宋简体" w:hint="eastAsia"/>
                <w:szCs w:val="21"/>
              </w:rPr>
              <w:t>认定条件</w:t>
            </w:r>
          </w:p>
        </w:tc>
        <w:tc>
          <w:tcPr>
            <w:tcW w:w="5724" w:type="dxa"/>
            <w:gridSpan w:val="8"/>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widowControl/>
              <w:spacing w:line="400" w:lineRule="exact"/>
              <w:jc w:val="left"/>
              <w:textAlignment w:val="center"/>
              <w:rPr>
                <w:rFonts w:eastAsia="方正仿宋简体"/>
                <w:szCs w:val="21"/>
              </w:rPr>
            </w:pPr>
            <w:r>
              <w:rPr>
                <w:rFonts w:eastAsia="方正仿宋简体" w:hint="eastAsia"/>
                <w:szCs w:val="21"/>
              </w:rPr>
              <w:t>第</w:t>
            </w:r>
            <w:r>
              <w:rPr>
                <w:rFonts w:eastAsia="方正仿宋简体"/>
                <w:szCs w:val="21"/>
              </w:rPr>
              <w:t>X</w:t>
            </w:r>
            <w:r>
              <w:rPr>
                <w:rFonts w:eastAsia="方正仿宋简体" w:hint="eastAsia"/>
                <w:szCs w:val="21"/>
              </w:rPr>
              <w:t>层次：</w:t>
            </w:r>
            <w:r>
              <w:rPr>
                <w:rFonts w:eastAsia="方正仿宋简体"/>
                <w:szCs w:val="21"/>
              </w:rPr>
              <w:t>……</w:t>
            </w:r>
          </w:p>
        </w:tc>
      </w:tr>
      <w:tr w:rsidR="0050736A" w:rsidTr="0050736A">
        <w:trPr>
          <w:cantSplit/>
          <w:trHeight w:val="1371"/>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widowControl/>
              <w:spacing w:line="400" w:lineRule="exact"/>
              <w:jc w:val="center"/>
              <w:textAlignment w:val="center"/>
              <w:rPr>
                <w:rFonts w:eastAsia="方正仿宋简体"/>
                <w:szCs w:val="21"/>
              </w:rPr>
            </w:pPr>
            <w:r>
              <w:rPr>
                <w:rFonts w:eastAsia="方正仿宋简体" w:hint="eastAsia"/>
                <w:szCs w:val="21"/>
              </w:rPr>
              <w:t>教育背景</w:t>
            </w:r>
          </w:p>
          <w:p w:rsidR="0050736A" w:rsidRDefault="0050736A" w:rsidP="00E777A0">
            <w:pPr>
              <w:widowControl/>
              <w:spacing w:line="400" w:lineRule="exact"/>
              <w:jc w:val="center"/>
              <w:textAlignment w:val="center"/>
              <w:rPr>
                <w:rFonts w:eastAsia="方正仿宋简体"/>
                <w:szCs w:val="21"/>
              </w:rPr>
            </w:pPr>
            <w:r>
              <w:rPr>
                <w:rFonts w:eastAsia="方正仿宋简体" w:hint="eastAsia"/>
                <w:szCs w:val="21"/>
              </w:rPr>
              <w:t>（从大学起填写）及工作简历</w:t>
            </w:r>
          </w:p>
        </w:tc>
        <w:tc>
          <w:tcPr>
            <w:tcW w:w="8417" w:type="dxa"/>
            <w:gridSpan w:val="12"/>
            <w:tcBorders>
              <w:top w:val="single" w:sz="4" w:space="0" w:color="auto"/>
              <w:left w:val="single" w:sz="4" w:space="0" w:color="auto"/>
              <w:bottom w:val="single" w:sz="4" w:space="0" w:color="auto"/>
              <w:right w:val="single" w:sz="4" w:space="0" w:color="auto"/>
            </w:tcBorders>
            <w:vAlign w:val="center"/>
          </w:tcPr>
          <w:p w:rsidR="0050736A" w:rsidRDefault="0050736A" w:rsidP="00E777A0">
            <w:pPr>
              <w:widowControl/>
              <w:spacing w:line="400" w:lineRule="exact"/>
              <w:jc w:val="center"/>
              <w:textAlignment w:val="center"/>
              <w:rPr>
                <w:rFonts w:eastAsia="方正仿宋简体"/>
                <w:szCs w:val="21"/>
              </w:rPr>
            </w:pPr>
          </w:p>
          <w:p w:rsidR="0050736A" w:rsidRDefault="0050736A" w:rsidP="00E777A0">
            <w:pPr>
              <w:widowControl/>
              <w:spacing w:line="400" w:lineRule="exact"/>
              <w:jc w:val="center"/>
              <w:textAlignment w:val="center"/>
              <w:rPr>
                <w:rFonts w:eastAsia="方正仿宋简体"/>
                <w:szCs w:val="21"/>
              </w:rPr>
            </w:pPr>
          </w:p>
        </w:tc>
      </w:tr>
      <w:tr w:rsidR="0050736A" w:rsidTr="0050736A">
        <w:trPr>
          <w:cantSplit/>
          <w:trHeight w:val="1289"/>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widowControl/>
              <w:spacing w:line="400" w:lineRule="exact"/>
              <w:jc w:val="center"/>
              <w:textAlignment w:val="center"/>
              <w:rPr>
                <w:rFonts w:eastAsia="方正仿宋简体"/>
                <w:szCs w:val="21"/>
              </w:rPr>
            </w:pPr>
            <w:r>
              <w:rPr>
                <w:rFonts w:eastAsia="方正仿宋简体" w:hint="eastAsia"/>
                <w:szCs w:val="21"/>
              </w:rPr>
              <w:t>主要业绩及取得</w:t>
            </w:r>
          </w:p>
          <w:p w:rsidR="0050736A" w:rsidRDefault="0050736A" w:rsidP="00E777A0">
            <w:pPr>
              <w:widowControl/>
              <w:spacing w:line="400" w:lineRule="exact"/>
              <w:jc w:val="center"/>
              <w:textAlignment w:val="center"/>
              <w:rPr>
                <w:rFonts w:eastAsia="方正仿宋简体"/>
                <w:szCs w:val="21"/>
              </w:rPr>
            </w:pPr>
            <w:r>
              <w:rPr>
                <w:rFonts w:eastAsia="方正仿宋简体" w:hint="eastAsia"/>
                <w:szCs w:val="21"/>
              </w:rPr>
              <w:t>的荣誉</w:t>
            </w:r>
          </w:p>
        </w:tc>
        <w:tc>
          <w:tcPr>
            <w:tcW w:w="8417" w:type="dxa"/>
            <w:gridSpan w:val="12"/>
            <w:tcBorders>
              <w:top w:val="single" w:sz="4" w:space="0" w:color="auto"/>
              <w:left w:val="single" w:sz="4" w:space="0" w:color="auto"/>
              <w:bottom w:val="single" w:sz="4" w:space="0" w:color="auto"/>
              <w:right w:val="single" w:sz="4" w:space="0" w:color="auto"/>
            </w:tcBorders>
            <w:vAlign w:val="center"/>
          </w:tcPr>
          <w:p w:rsidR="0050736A" w:rsidRDefault="0050736A" w:rsidP="00E777A0">
            <w:pPr>
              <w:widowControl/>
              <w:spacing w:line="400" w:lineRule="exact"/>
              <w:jc w:val="center"/>
              <w:textAlignment w:val="center"/>
              <w:rPr>
                <w:rFonts w:eastAsia="方正仿宋简体"/>
                <w:szCs w:val="21"/>
              </w:rPr>
            </w:pPr>
          </w:p>
        </w:tc>
      </w:tr>
      <w:tr w:rsidR="0050736A" w:rsidTr="0050736A">
        <w:trPr>
          <w:cantSplit/>
          <w:trHeight w:val="1240"/>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用人单位</w:t>
            </w:r>
          </w:p>
          <w:p w:rsidR="0050736A" w:rsidRDefault="0050736A" w:rsidP="00E777A0">
            <w:pPr>
              <w:spacing w:line="400" w:lineRule="exact"/>
              <w:jc w:val="center"/>
              <w:rPr>
                <w:rFonts w:eastAsia="方正仿宋简体"/>
                <w:szCs w:val="21"/>
              </w:rPr>
            </w:pPr>
            <w:r>
              <w:rPr>
                <w:rFonts w:eastAsia="方正仿宋简体" w:hint="eastAsia"/>
                <w:szCs w:val="21"/>
              </w:rPr>
              <w:t>意见</w:t>
            </w:r>
          </w:p>
        </w:tc>
        <w:tc>
          <w:tcPr>
            <w:tcW w:w="8417" w:type="dxa"/>
            <w:gridSpan w:val="12"/>
            <w:tcBorders>
              <w:top w:val="single" w:sz="4" w:space="0" w:color="auto"/>
              <w:left w:val="single" w:sz="4" w:space="0" w:color="auto"/>
              <w:bottom w:val="single" w:sz="4" w:space="0" w:color="auto"/>
              <w:right w:val="single" w:sz="4" w:space="0" w:color="auto"/>
            </w:tcBorders>
            <w:vAlign w:val="center"/>
          </w:tcPr>
          <w:p w:rsidR="0050736A" w:rsidRDefault="0050736A" w:rsidP="0050736A">
            <w:pPr>
              <w:spacing w:line="400" w:lineRule="exact"/>
              <w:ind w:rightChars="400" w:right="840"/>
              <w:rPr>
                <w:rFonts w:eastAsia="方正仿宋简体"/>
                <w:szCs w:val="21"/>
              </w:rPr>
            </w:pPr>
          </w:p>
          <w:p w:rsidR="0050736A" w:rsidRDefault="0050736A" w:rsidP="0050736A">
            <w:pPr>
              <w:spacing w:line="400" w:lineRule="exact"/>
              <w:ind w:rightChars="400" w:right="840" w:firstLineChars="98" w:firstLine="206"/>
              <w:rPr>
                <w:rFonts w:eastAsia="方正仿宋简体"/>
                <w:szCs w:val="21"/>
              </w:rPr>
            </w:pPr>
            <w:r>
              <w:rPr>
                <w:rFonts w:eastAsia="方正仿宋简体"/>
                <w:szCs w:val="21"/>
              </w:rPr>
              <w:t xml:space="preserve">   </w:t>
            </w:r>
            <w:r>
              <w:rPr>
                <w:rFonts w:eastAsia="方正仿宋简体" w:hint="eastAsia"/>
                <w:szCs w:val="21"/>
              </w:rPr>
              <w:t>根据</w:t>
            </w:r>
            <w:r>
              <w:rPr>
                <w:rFonts w:eastAsia="方正仿宋简体"/>
                <w:szCs w:val="21"/>
              </w:rPr>
              <w:t xml:space="preserve"> </w:t>
            </w:r>
            <w:r>
              <w:rPr>
                <w:rFonts w:eastAsia="方正仿宋简体"/>
                <w:szCs w:val="21"/>
                <w:u w:val="single"/>
              </w:rPr>
              <w:t xml:space="preserve">         </w:t>
            </w:r>
            <w:r>
              <w:rPr>
                <w:rFonts w:eastAsia="方正仿宋简体"/>
                <w:szCs w:val="21"/>
              </w:rPr>
              <w:t xml:space="preserve"> </w:t>
            </w:r>
            <w:r>
              <w:rPr>
                <w:rFonts w:eastAsia="方正仿宋简体" w:hint="eastAsia"/>
                <w:szCs w:val="21"/>
              </w:rPr>
              <w:t>同志的综合表现，建议确认其为第</w:t>
            </w:r>
            <w:r>
              <w:rPr>
                <w:rFonts w:eastAsia="方正仿宋简体"/>
                <w:szCs w:val="21"/>
                <w:u w:val="single"/>
              </w:rPr>
              <w:t xml:space="preserve">     </w:t>
            </w:r>
            <w:r>
              <w:rPr>
                <w:rFonts w:eastAsia="方正仿宋简体" w:hint="eastAsia"/>
                <w:szCs w:val="21"/>
              </w:rPr>
              <w:t>层次人才。</w:t>
            </w:r>
            <w:r>
              <w:rPr>
                <w:rFonts w:eastAsia="方正仿宋简体"/>
                <w:szCs w:val="21"/>
              </w:rPr>
              <w:t xml:space="preserve">                                                                            </w:t>
            </w:r>
          </w:p>
          <w:p w:rsidR="0050736A" w:rsidRDefault="0050736A" w:rsidP="0050736A">
            <w:pPr>
              <w:spacing w:line="400" w:lineRule="exact"/>
              <w:ind w:rightChars="400" w:right="840" w:firstLineChars="2948" w:firstLine="6191"/>
              <w:rPr>
                <w:rFonts w:eastAsia="方正仿宋简体"/>
                <w:szCs w:val="21"/>
              </w:rPr>
            </w:pPr>
            <w:r>
              <w:rPr>
                <w:rFonts w:eastAsia="方正仿宋简体" w:hint="eastAsia"/>
                <w:szCs w:val="21"/>
              </w:rPr>
              <w:t>年</w:t>
            </w:r>
            <w:r>
              <w:rPr>
                <w:rFonts w:eastAsia="方正仿宋简体"/>
                <w:szCs w:val="21"/>
              </w:rPr>
              <w:t xml:space="preserve">   </w:t>
            </w:r>
            <w:r>
              <w:rPr>
                <w:rFonts w:eastAsia="方正仿宋简体" w:hint="eastAsia"/>
                <w:szCs w:val="21"/>
              </w:rPr>
              <w:t>月</w:t>
            </w:r>
            <w:r>
              <w:rPr>
                <w:rFonts w:eastAsia="方正仿宋简体"/>
                <w:szCs w:val="21"/>
              </w:rPr>
              <w:t xml:space="preserve">   </w:t>
            </w:r>
            <w:r>
              <w:rPr>
                <w:rFonts w:eastAsia="方正仿宋简体" w:hint="eastAsia"/>
                <w:szCs w:val="21"/>
              </w:rPr>
              <w:t>日</w:t>
            </w:r>
          </w:p>
        </w:tc>
      </w:tr>
      <w:tr w:rsidR="0050736A" w:rsidTr="0050736A">
        <w:trPr>
          <w:cantSplit/>
          <w:trHeight w:val="1868"/>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500" w:lineRule="exact"/>
              <w:jc w:val="center"/>
              <w:rPr>
                <w:rFonts w:eastAsia="方正仿宋简体"/>
                <w:szCs w:val="21"/>
              </w:rPr>
            </w:pPr>
            <w:r>
              <w:rPr>
                <w:rFonts w:eastAsia="方正仿宋简体" w:hint="eastAsia"/>
                <w:szCs w:val="21"/>
              </w:rPr>
              <w:t>初步审核</w:t>
            </w:r>
          </w:p>
          <w:p w:rsidR="0050736A" w:rsidRDefault="0050736A" w:rsidP="00E777A0">
            <w:pPr>
              <w:spacing w:line="500" w:lineRule="exact"/>
              <w:jc w:val="center"/>
              <w:rPr>
                <w:rFonts w:eastAsia="方正仿宋简体"/>
                <w:szCs w:val="21"/>
              </w:rPr>
            </w:pPr>
            <w:r>
              <w:rPr>
                <w:rFonts w:eastAsia="方正仿宋简体" w:hint="eastAsia"/>
                <w:szCs w:val="21"/>
              </w:rPr>
              <w:t>意见</w:t>
            </w:r>
          </w:p>
        </w:tc>
        <w:tc>
          <w:tcPr>
            <w:tcW w:w="3032" w:type="dxa"/>
            <w:gridSpan w:val="5"/>
            <w:tcBorders>
              <w:top w:val="single" w:sz="4" w:space="0" w:color="auto"/>
              <w:left w:val="single" w:sz="4" w:space="0" w:color="auto"/>
              <w:bottom w:val="single" w:sz="4" w:space="0" w:color="auto"/>
              <w:right w:val="single" w:sz="4" w:space="0" w:color="auto"/>
            </w:tcBorders>
            <w:vAlign w:val="center"/>
          </w:tcPr>
          <w:p w:rsidR="0050736A" w:rsidRDefault="0050736A" w:rsidP="0050736A">
            <w:pPr>
              <w:spacing w:line="500" w:lineRule="exact"/>
              <w:ind w:rightChars="400" w:right="840" w:firstLineChars="100" w:firstLine="210"/>
              <w:rPr>
                <w:rFonts w:eastAsia="方正仿宋简体"/>
                <w:szCs w:val="21"/>
              </w:rPr>
            </w:pPr>
          </w:p>
          <w:p w:rsidR="0050736A" w:rsidRDefault="0050736A" w:rsidP="00E777A0">
            <w:pPr>
              <w:spacing w:line="500" w:lineRule="exact"/>
              <w:ind w:firstLineChars="100" w:firstLine="210"/>
              <w:rPr>
                <w:rFonts w:eastAsia="方正仿宋简体"/>
                <w:szCs w:val="21"/>
              </w:rPr>
            </w:pPr>
          </w:p>
          <w:p w:rsidR="0050736A" w:rsidRDefault="0050736A" w:rsidP="00E777A0">
            <w:pPr>
              <w:spacing w:line="500" w:lineRule="exact"/>
              <w:ind w:firstLineChars="350" w:firstLine="735"/>
              <w:jc w:val="left"/>
              <w:rPr>
                <w:rFonts w:eastAsia="方正仿宋简体"/>
                <w:b/>
                <w:szCs w:val="21"/>
              </w:rPr>
            </w:pPr>
            <w:r>
              <w:rPr>
                <w:rFonts w:eastAsia="方正仿宋简体" w:hint="eastAsia"/>
                <w:szCs w:val="21"/>
              </w:rPr>
              <w:t>年</w:t>
            </w:r>
            <w:r>
              <w:rPr>
                <w:rFonts w:eastAsia="方正仿宋简体"/>
                <w:szCs w:val="21"/>
              </w:rPr>
              <w:t xml:space="preserve">   </w:t>
            </w:r>
            <w:r>
              <w:rPr>
                <w:rFonts w:eastAsia="方正仿宋简体" w:hint="eastAsia"/>
                <w:szCs w:val="21"/>
              </w:rPr>
              <w:t>月</w:t>
            </w:r>
            <w:r>
              <w:rPr>
                <w:rFonts w:eastAsia="方正仿宋简体"/>
                <w:szCs w:val="21"/>
              </w:rPr>
              <w:t xml:space="preserve">   </w:t>
            </w:r>
            <w:r>
              <w:rPr>
                <w:rFonts w:eastAsia="方正仿宋简体" w:hint="eastAsia"/>
                <w:szCs w:val="21"/>
              </w:rPr>
              <w:t>日</w:t>
            </w:r>
          </w:p>
        </w:tc>
        <w:tc>
          <w:tcPr>
            <w:tcW w:w="700" w:type="dxa"/>
            <w:gridSpan w:val="2"/>
            <w:tcBorders>
              <w:top w:val="single" w:sz="4" w:space="0" w:color="auto"/>
              <w:left w:val="single" w:sz="4" w:space="0" w:color="auto"/>
              <w:bottom w:val="single" w:sz="4" w:space="0" w:color="auto"/>
              <w:right w:val="single" w:sz="4" w:space="0" w:color="auto"/>
            </w:tcBorders>
            <w:vAlign w:val="center"/>
            <w:hideMark/>
          </w:tcPr>
          <w:p w:rsidR="0050736A" w:rsidRDefault="0050736A" w:rsidP="00E777A0">
            <w:pPr>
              <w:spacing w:line="400" w:lineRule="exact"/>
              <w:jc w:val="center"/>
              <w:rPr>
                <w:rFonts w:eastAsia="方正仿宋简体"/>
                <w:szCs w:val="21"/>
              </w:rPr>
            </w:pPr>
            <w:r>
              <w:rPr>
                <w:rFonts w:eastAsia="方正仿宋简体" w:hint="eastAsia"/>
                <w:szCs w:val="21"/>
              </w:rPr>
              <w:t>审</w:t>
            </w:r>
          </w:p>
          <w:p w:rsidR="0050736A" w:rsidRDefault="0050736A" w:rsidP="00E777A0">
            <w:pPr>
              <w:spacing w:line="400" w:lineRule="exact"/>
              <w:jc w:val="center"/>
              <w:rPr>
                <w:rFonts w:eastAsia="方正仿宋简体"/>
                <w:szCs w:val="21"/>
              </w:rPr>
            </w:pPr>
            <w:r>
              <w:rPr>
                <w:rFonts w:eastAsia="方正仿宋简体" w:hint="eastAsia"/>
                <w:szCs w:val="21"/>
              </w:rPr>
              <w:t>核</w:t>
            </w:r>
          </w:p>
          <w:p w:rsidR="0050736A" w:rsidRDefault="0050736A" w:rsidP="00E777A0">
            <w:pPr>
              <w:spacing w:line="400" w:lineRule="exact"/>
              <w:jc w:val="center"/>
              <w:rPr>
                <w:rFonts w:eastAsia="方正仿宋简体"/>
                <w:szCs w:val="21"/>
              </w:rPr>
            </w:pPr>
            <w:r>
              <w:rPr>
                <w:rFonts w:eastAsia="方正仿宋简体" w:hint="eastAsia"/>
                <w:szCs w:val="21"/>
              </w:rPr>
              <w:t>意</w:t>
            </w:r>
          </w:p>
          <w:p w:rsidR="0050736A" w:rsidRDefault="0050736A" w:rsidP="00E777A0">
            <w:pPr>
              <w:spacing w:line="400" w:lineRule="exact"/>
              <w:jc w:val="center"/>
              <w:rPr>
                <w:rFonts w:eastAsia="方正仿宋简体"/>
                <w:b/>
                <w:szCs w:val="21"/>
              </w:rPr>
            </w:pPr>
            <w:r>
              <w:rPr>
                <w:rFonts w:eastAsia="方正仿宋简体" w:hint="eastAsia"/>
                <w:szCs w:val="21"/>
              </w:rPr>
              <w:t>见</w:t>
            </w:r>
          </w:p>
        </w:tc>
        <w:tc>
          <w:tcPr>
            <w:tcW w:w="4685" w:type="dxa"/>
            <w:gridSpan w:val="5"/>
            <w:tcBorders>
              <w:top w:val="single" w:sz="4" w:space="0" w:color="auto"/>
              <w:left w:val="single" w:sz="4" w:space="0" w:color="auto"/>
              <w:bottom w:val="single" w:sz="4" w:space="0" w:color="auto"/>
              <w:right w:val="single" w:sz="4" w:space="0" w:color="auto"/>
            </w:tcBorders>
            <w:vAlign w:val="center"/>
          </w:tcPr>
          <w:p w:rsidR="0050736A" w:rsidRDefault="0050736A" w:rsidP="00E777A0">
            <w:pPr>
              <w:widowControl/>
              <w:spacing w:line="500" w:lineRule="exact"/>
              <w:jc w:val="left"/>
              <w:rPr>
                <w:rFonts w:eastAsia="方正仿宋简体"/>
                <w:b/>
                <w:szCs w:val="21"/>
              </w:rPr>
            </w:pPr>
          </w:p>
          <w:p w:rsidR="0050736A" w:rsidRDefault="0050736A" w:rsidP="00E777A0">
            <w:pPr>
              <w:widowControl/>
              <w:spacing w:line="500" w:lineRule="exact"/>
              <w:jc w:val="left"/>
              <w:rPr>
                <w:rFonts w:eastAsia="方正仿宋简体"/>
                <w:b/>
                <w:szCs w:val="21"/>
              </w:rPr>
            </w:pPr>
          </w:p>
          <w:p w:rsidR="0050736A" w:rsidRDefault="0050736A" w:rsidP="0050736A">
            <w:pPr>
              <w:spacing w:line="500" w:lineRule="exact"/>
              <w:ind w:firstLineChars="1250" w:firstLine="2625"/>
              <w:jc w:val="left"/>
              <w:rPr>
                <w:rFonts w:eastAsia="方正仿宋简体"/>
                <w:b/>
                <w:szCs w:val="21"/>
              </w:rPr>
            </w:pPr>
            <w:r>
              <w:rPr>
                <w:rFonts w:eastAsia="方正仿宋简体" w:hint="eastAsia"/>
                <w:szCs w:val="21"/>
              </w:rPr>
              <w:t>年</w:t>
            </w:r>
            <w:r>
              <w:rPr>
                <w:rFonts w:eastAsia="方正仿宋简体"/>
                <w:szCs w:val="21"/>
              </w:rPr>
              <w:t xml:space="preserve">   </w:t>
            </w:r>
            <w:r>
              <w:rPr>
                <w:rFonts w:eastAsia="方正仿宋简体" w:hint="eastAsia"/>
                <w:szCs w:val="21"/>
              </w:rPr>
              <w:t>月</w:t>
            </w:r>
            <w:r>
              <w:rPr>
                <w:rFonts w:eastAsia="方正仿宋简体"/>
                <w:szCs w:val="21"/>
              </w:rPr>
              <w:t xml:space="preserve">   </w:t>
            </w:r>
            <w:r>
              <w:rPr>
                <w:rFonts w:eastAsia="方正仿宋简体" w:hint="eastAsia"/>
                <w:szCs w:val="21"/>
              </w:rPr>
              <w:t>日</w:t>
            </w:r>
          </w:p>
        </w:tc>
      </w:tr>
    </w:tbl>
    <w:p w:rsidR="0050736A" w:rsidRPr="00CE114D" w:rsidRDefault="0050736A" w:rsidP="0050736A">
      <w:pPr>
        <w:spacing w:line="560" w:lineRule="exact"/>
        <w:jc w:val="left"/>
        <w:rPr>
          <w:rFonts w:ascii="仿宋_GB2312" w:eastAsia="仿宋_GB2312" w:hAnsiTheme="minorEastAsia"/>
          <w:sz w:val="32"/>
          <w:szCs w:val="32"/>
        </w:rPr>
      </w:pPr>
    </w:p>
    <w:sectPr w:rsidR="0050736A" w:rsidRPr="00CE114D" w:rsidSect="004157DD">
      <w:footerReference w:type="even" r:id="rId8"/>
      <w:footerReference w:type="default" r:id="rId9"/>
      <w:pgSz w:w="11906" w:h="16838"/>
      <w:pgMar w:top="1440" w:right="1531" w:bottom="1440"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974" w:rsidRDefault="00A27974" w:rsidP="004157DD">
      <w:r>
        <w:separator/>
      </w:r>
    </w:p>
  </w:endnote>
  <w:endnote w:type="continuationSeparator" w:id="0">
    <w:p w:rsidR="00A27974" w:rsidRDefault="00A27974" w:rsidP="0041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509803"/>
      <w:docPartObj>
        <w:docPartGallery w:val="Page Numbers (Bottom of Page)"/>
        <w:docPartUnique/>
      </w:docPartObj>
    </w:sdtPr>
    <w:sdtEndPr>
      <w:rPr>
        <w:rFonts w:asciiTheme="minorEastAsia" w:hAnsiTheme="minorEastAsia"/>
        <w:sz w:val="28"/>
        <w:szCs w:val="28"/>
      </w:rPr>
    </w:sdtEndPr>
    <w:sdtContent>
      <w:p w:rsidR="004157DD" w:rsidRPr="004157DD" w:rsidRDefault="004157DD">
        <w:pPr>
          <w:pStyle w:val="a7"/>
          <w:rPr>
            <w:rFonts w:asciiTheme="minorEastAsia" w:hAnsiTheme="minorEastAsia"/>
            <w:sz w:val="28"/>
            <w:szCs w:val="28"/>
          </w:rPr>
        </w:pPr>
        <w:r w:rsidRPr="004157DD">
          <w:rPr>
            <w:rFonts w:asciiTheme="minorEastAsia" w:hAnsiTheme="minorEastAsia"/>
            <w:sz w:val="28"/>
            <w:szCs w:val="28"/>
          </w:rPr>
          <w:fldChar w:fldCharType="begin"/>
        </w:r>
        <w:r w:rsidRPr="004157DD">
          <w:rPr>
            <w:rFonts w:asciiTheme="minorEastAsia" w:hAnsiTheme="minorEastAsia"/>
            <w:sz w:val="28"/>
            <w:szCs w:val="28"/>
          </w:rPr>
          <w:instrText>PAGE   \* MERGEFORMAT</w:instrText>
        </w:r>
        <w:r w:rsidRPr="004157DD">
          <w:rPr>
            <w:rFonts w:asciiTheme="minorEastAsia" w:hAnsiTheme="minorEastAsia"/>
            <w:sz w:val="28"/>
            <w:szCs w:val="28"/>
          </w:rPr>
          <w:fldChar w:fldCharType="separate"/>
        </w:r>
        <w:r w:rsidR="00054115" w:rsidRPr="00054115">
          <w:rPr>
            <w:rFonts w:asciiTheme="minorEastAsia" w:hAnsiTheme="minorEastAsia"/>
            <w:noProof/>
            <w:sz w:val="28"/>
            <w:szCs w:val="28"/>
            <w:lang w:val="zh-CN"/>
          </w:rPr>
          <w:t>-</w:t>
        </w:r>
        <w:r w:rsidR="00054115">
          <w:rPr>
            <w:rFonts w:asciiTheme="minorEastAsia" w:hAnsiTheme="minorEastAsia"/>
            <w:noProof/>
            <w:sz w:val="28"/>
            <w:szCs w:val="28"/>
          </w:rPr>
          <w:t xml:space="preserve"> 2 -</w:t>
        </w:r>
        <w:r w:rsidRPr="004157DD">
          <w:rPr>
            <w:rFonts w:asciiTheme="minorEastAsia" w:hAnsiTheme="minorEastAsia"/>
            <w:sz w:val="28"/>
            <w:szCs w:val="28"/>
          </w:rPr>
          <w:fldChar w:fldCharType="end"/>
        </w:r>
      </w:p>
    </w:sdtContent>
  </w:sdt>
  <w:p w:rsidR="004157DD" w:rsidRDefault="004157D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243015"/>
      <w:docPartObj>
        <w:docPartGallery w:val="Page Numbers (Bottom of Page)"/>
        <w:docPartUnique/>
      </w:docPartObj>
    </w:sdtPr>
    <w:sdtEndPr>
      <w:rPr>
        <w:rFonts w:asciiTheme="minorEastAsia" w:hAnsiTheme="minorEastAsia"/>
        <w:sz w:val="28"/>
        <w:szCs w:val="28"/>
      </w:rPr>
    </w:sdtEndPr>
    <w:sdtContent>
      <w:p w:rsidR="004157DD" w:rsidRPr="004157DD" w:rsidRDefault="004157DD">
        <w:pPr>
          <w:pStyle w:val="a7"/>
          <w:jc w:val="right"/>
          <w:rPr>
            <w:rFonts w:asciiTheme="minorEastAsia" w:hAnsiTheme="minorEastAsia"/>
            <w:sz w:val="28"/>
            <w:szCs w:val="28"/>
          </w:rPr>
        </w:pPr>
        <w:r w:rsidRPr="004157DD">
          <w:rPr>
            <w:rFonts w:asciiTheme="minorEastAsia" w:hAnsiTheme="minorEastAsia"/>
            <w:sz w:val="28"/>
            <w:szCs w:val="28"/>
          </w:rPr>
          <w:fldChar w:fldCharType="begin"/>
        </w:r>
        <w:r w:rsidRPr="004157DD">
          <w:rPr>
            <w:rFonts w:asciiTheme="minorEastAsia" w:hAnsiTheme="minorEastAsia"/>
            <w:sz w:val="28"/>
            <w:szCs w:val="28"/>
          </w:rPr>
          <w:instrText>PAGE   \* MERGEFORMAT</w:instrText>
        </w:r>
        <w:r w:rsidRPr="004157DD">
          <w:rPr>
            <w:rFonts w:asciiTheme="minorEastAsia" w:hAnsiTheme="minorEastAsia"/>
            <w:sz w:val="28"/>
            <w:szCs w:val="28"/>
          </w:rPr>
          <w:fldChar w:fldCharType="separate"/>
        </w:r>
        <w:r w:rsidR="00054115" w:rsidRPr="00054115">
          <w:rPr>
            <w:rFonts w:asciiTheme="minorEastAsia" w:hAnsiTheme="minorEastAsia"/>
            <w:noProof/>
            <w:sz w:val="28"/>
            <w:szCs w:val="28"/>
            <w:lang w:val="zh-CN"/>
          </w:rPr>
          <w:t>-</w:t>
        </w:r>
        <w:r w:rsidR="00054115">
          <w:rPr>
            <w:rFonts w:asciiTheme="minorEastAsia" w:hAnsiTheme="minorEastAsia"/>
            <w:noProof/>
            <w:sz w:val="28"/>
            <w:szCs w:val="28"/>
          </w:rPr>
          <w:t xml:space="preserve"> 1 -</w:t>
        </w:r>
        <w:r w:rsidRPr="004157DD">
          <w:rPr>
            <w:rFonts w:asciiTheme="minorEastAsia" w:hAnsiTheme="minorEastAsia"/>
            <w:sz w:val="28"/>
            <w:szCs w:val="28"/>
          </w:rPr>
          <w:fldChar w:fldCharType="end"/>
        </w:r>
      </w:p>
    </w:sdtContent>
  </w:sdt>
  <w:p w:rsidR="004157DD" w:rsidRPr="004157DD" w:rsidRDefault="004157DD">
    <w:pPr>
      <w:pStyle w:val="a7"/>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974" w:rsidRDefault="00A27974" w:rsidP="004157DD">
      <w:r>
        <w:separator/>
      </w:r>
    </w:p>
  </w:footnote>
  <w:footnote w:type="continuationSeparator" w:id="0">
    <w:p w:rsidR="00A27974" w:rsidRDefault="00A27974" w:rsidP="00415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F7CB9"/>
    <w:multiLevelType w:val="hybridMultilevel"/>
    <w:tmpl w:val="891EA766"/>
    <w:lvl w:ilvl="0" w:tplc="7C64651A">
      <w:start w:val="3"/>
      <w:numFmt w:val="decimal"/>
      <w:lvlText w:val="（%1）"/>
      <w:lvlJc w:val="left"/>
      <w:pPr>
        <w:ind w:left="2080" w:hanging="1080"/>
      </w:pPr>
      <w:rPr>
        <w:rFonts w:hint="default"/>
        <w:lang w:val="en-US"/>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1">
    <w:nsid w:val="20D71123"/>
    <w:multiLevelType w:val="hybridMultilevel"/>
    <w:tmpl w:val="A294A59C"/>
    <w:lvl w:ilvl="0" w:tplc="CF48927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AF264D"/>
    <w:multiLevelType w:val="hybridMultilevel"/>
    <w:tmpl w:val="B11AC6C2"/>
    <w:lvl w:ilvl="0" w:tplc="1D604148">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8071797"/>
    <w:multiLevelType w:val="hybridMultilevel"/>
    <w:tmpl w:val="C0CA7C76"/>
    <w:lvl w:ilvl="0" w:tplc="0682F79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A821D54"/>
    <w:multiLevelType w:val="hybridMultilevel"/>
    <w:tmpl w:val="45CC1358"/>
    <w:lvl w:ilvl="0" w:tplc="D77EA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5528"/>
    <w:rsid w:val="0001019D"/>
    <w:rsid w:val="00011F66"/>
    <w:rsid w:val="00012114"/>
    <w:rsid w:val="00012340"/>
    <w:rsid w:val="00054115"/>
    <w:rsid w:val="00161434"/>
    <w:rsid w:val="001952B4"/>
    <w:rsid w:val="001B622F"/>
    <w:rsid w:val="00215528"/>
    <w:rsid w:val="002546E9"/>
    <w:rsid w:val="00263320"/>
    <w:rsid w:val="002A1B99"/>
    <w:rsid w:val="002C27FB"/>
    <w:rsid w:val="002C6176"/>
    <w:rsid w:val="002C67B1"/>
    <w:rsid w:val="00314EFB"/>
    <w:rsid w:val="00352D24"/>
    <w:rsid w:val="00377D85"/>
    <w:rsid w:val="00405C67"/>
    <w:rsid w:val="004105CF"/>
    <w:rsid w:val="004157DD"/>
    <w:rsid w:val="00490FC0"/>
    <w:rsid w:val="004D0977"/>
    <w:rsid w:val="0050082B"/>
    <w:rsid w:val="0050736A"/>
    <w:rsid w:val="00525579"/>
    <w:rsid w:val="00534AFD"/>
    <w:rsid w:val="00543E61"/>
    <w:rsid w:val="00565A5E"/>
    <w:rsid w:val="00601A4E"/>
    <w:rsid w:val="00646886"/>
    <w:rsid w:val="00655895"/>
    <w:rsid w:val="006670DF"/>
    <w:rsid w:val="006973C0"/>
    <w:rsid w:val="006B51B5"/>
    <w:rsid w:val="006B7EB8"/>
    <w:rsid w:val="006D0A08"/>
    <w:rsid w:val="006E0B64"/>
    <w:rsid w:val="006E2650"/>
    <w:rsid w:val="007038B0"/>
    <w:rsid w:val="00713640"/>
    <w:rsid w:val="007E75BC"/>
    <w:rsid w:val="00881497"/>
    <w:rsid w:val="008A2278"/>
    <w:rsid w:val="008F76E1"/>
    <w:rsid w:val="0093418A"/>
    <w:rsid w:val="009629C5"/>
    <w:rsid w:val="0097212B"/>
    <w:rsid w:val="009A23F0"/>
    <w:rsid w:val="009D38CF"/>
    <w:rsid w:val="00A27974"/>
    <w:rsid w:val="00A83377"/>
    <w:rsid w:val="00B4018D"/>
    <w:rsid w:val="00BB362C"/>
    <w:rsid w:val="00BD5037"/>
    <w:rsid w:val="00BE0977"/>
    <w:rsid w:val="00BF37B9"/>
    <w:rsid w:val="00C25DF9"/>
    <w:rsid w:val="00C65CBC"/>
    <w:rsid w:val="00CD31E2"/>
    <w:rsid w:val="00CE114D"/>
    <w:rsid w:val="00D75888"/>
    <w:rsid w:val="00D93A39"/>
    <w:rsid w:val="00DA3640"/>
    <w:rsid w:val="00DA3D2A"/>
    <w:rsid w:val="00E01A52"/>
    <w:rsid w:val="00E81A43"/>
    <w:rsid w:val="00E95AB2"/>
    <w:rsid w:val="00E972E7"/>
    <w:rsid w:val="00E977C3"/>
    <w:rsid w:val="00E979EE"/>
    <w:rsid w:val="00EB54D1"/>
    <w:rsid w:val="00F2418A"/>
    <w:rsid w:val="00FB727E"/>
    <w:rsid w:val="00FB75B2"/>
    <w:rsid w:val="00FE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15528"/>
    <w:rPr>
      <w:b/>
      <w:bCs/>
    </w:rPr>
  </w:style>
  <w:style w:type="paragraph" w:styleId="a4">
    <w:name w:val="Normal (Web)"/>
    <w:basedOn w:val="a"/>
    <w:uiPriority w:val="99"/>
    <w:unhideWhenUsed/>
    <w:rsid w:val="00215528"/>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BB362C"/>
    <w:pPr>
      <w:ind w:firstLineChars="200" w:firstLine="420"/>
    </w:pPr>
  </w:style>
  <w:style w:type="paragraph" w:styleId="a6">
    <w:name w:val="header"/>
    <w:basedOn w:val="a"/>
    <w:link w:val="Char"/>
    <w:uiPriority w:val="99"/>
    <w:unhideWhenUsed/>
    <w:rsid w:val="00415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57DD"/>
    <w:rPr>
      <w:sz w:val="18"/>
      <w:szCs w:val="18"/>
    </w:rPr>
  </w:style>
  <w:style w:type="paragraph" w:styleId="a7">
    <w:name w:val="footer"/>
    <w:basedOn w:val="a"/>
    <w:link w:val="Char0"/>
    <w:uiPriority w:val="99"/>
    <w:unhideWhenUsed/>
    <w:rsid w:val="004157DD"/>
    <w:pPr>
      <w:tabs>
        <w:tab w:val="center" w:pos="4153"/>
        <w:tab w:val="right" w:pos="8306"/>
      </w:tabs>
      <w:snapToGrid w:val="0"/>
      <w:jc w:val="left"/>
    </w:pPr>
    <w:rPr>
      <w:sz w:val="18"/>
      <w:szCs w:val="18"/>
    </w:rPr>
  </w:style>
  <w:style w:type="character" w:customStyle="1" w:styleId="Char0">
    <w:name w:val="页脚 Char"/>
    <w:basedOn w:val="a0"/>
    <w:link w:val="a7"/>
    <w:uiPriority w:val="99"/>
    <w:rsid w:val="004157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50494">
      <w:bodyDiv w:val="1"/>
      <w:marLeft w:val="0"/>
      <w:marRight w:val="0"/>
      <w:marTop w:val="0"/>
      <w:marBottom w:val="0"/>
      <w:divBdr>
        <w:top w:val="none" w:sz="0" w:space="0" w:color="auto"/>
        <w:left w:val="none" w:sz="0" w:space="0" w:color="auto"/>
        <w:bottom w:val="none" w:sz="0" w:space="0" w:color="auto"/>
        <w:right w:val="none" w:sz="0" w:space="0" w:color="auto"/>
      </w:divBdr>
    </w:div>
    <w:div w:id="1429618454">
      <w:bodyDiv w:val="1"/>
      <w:marLeft w:val="0"/>
      <w:marRight w:val="0"/>
      <w:marTop w:val="0"/>
      <w:marBottom w:val="0"/>
      <w:divBdr>
        <w:top w:val="none" w:sz="0" w:space="0" w:color="auto"/>
        <w:left w:val="none" w:sz="0" w:space="0" w:color="auto"/>
        <w:bottom w:val="none" w:sz="0" w:space="0" w:color="auto"/>
        <w:right w:val="none" w:sz="0" w:space="0" w:color="auto"/>
      </w:divBdr>
      <w:divsChild>
        <w:div w:id="1507210152">
          <w:marLeft w:val="0"/>
          <w:marRight w:val="0"/>
          <w:marTop w:val="0"/>
          <w:marBottom w:val="0"/>
          <w:divBdr>
            <w:top w:val="none" w:sz="0" w:space="0" w:color="auto"/>
            <w:left w:val="none" w:sz="0" w:space="0" w:color="auto"/>
            <w:bottom w:val="none" w:sz="0" w:space="0" w:color="auto"/>
            <w:right w:val="none" w:sz="0" w:space="0" w:color="auto"/>
          </w:divBdr>
          <w:divsChild>
            <w:div w:id="1932929997">
              <w:marLeft w:val="0"/>
              <w:marRight w:val="0"/>
              <w:marTop w:val="0"/>
              <w:marBottom w:val="0"/>
              <w:divBdr>
                <w:top w:val="none" w:sz="0" w:space="0" w:color="auto"/>
                <w:left w:val="none" w:sz="0" w:space="0" w:color="auto"/>
                <w:bottom w:val="none" w:sz="0" w:space="0" w:color="auto"/>
                <w:right w:val="none" w:sz="0" w:space="0" w:color="auto"/>
              </w:divBdr>
              <w:divsChild>
                <w:div w:id="1569459414">
                  <w:marLeft w:val="0"/>
                  <w:marRight w:val="0"/>
                  <w:marTop w:val="0"/>
                  <w:marBottom w:val="0"/>
                  <w:divBdr>
                    <w:top w:val="none" w:sz="0" w:space="0" w:color="auto"/>
                    <w:left w:val="none" w:sz="0" w:space="0" w:color="auto"/>
                    <w:bottom w:val="none" w:sz="0" w:space="0" w:color="auto"/>
                    <w:right w:val="none" w:sz="0" w:space="0" w:color="auto"/>
                  </w:divBdr>
                  <w:divsChild>
                    <w:div w:id="737245175">
                      <w:marLeft w:val="0"/>
                      <w:marRight w:val="0"/>
                      <w:marTop w:val="150"/>
                      <w:marBottom w:val="0"/>
                      <w:divBdr>
                        <w:top w:val="single" w:sz="6" w:space="0" w:color="CCCCCC"/>
                        <w:left w:val="single" w:sz="6" w:space="0" w:color="CCCCCC"/>
                        <w:bottom w:val="single" w:sz="6" w:space="0" w:color="CCCCCC"/>
                        <w:right w:val="single" w:sz="6" w:space="0" w:color="CCCCCC"/>
                      </w:divBdr>
                      <w:divsChild>
                        <w:div w:id="1809206729">
                          <w:marLeft w:val="0"/>
                          <w:marRight w:val="0"/>
                          <w:marTop w:val="0"/>
                          <w:marBottom w:val="0"/>
                          <w:divBdr>
                            <w:top w:val="none" w:sz="0" w:space="0" w:color="auto"/>
                            <w:left w:val="none" w:sz="0" w:space="0" w:color="auto"/>
                            <w:bottom w:val="none" w:sz="0" w:space="0" w:color="auto"/>
                            <w:right w:val="none" w:sz="0" w:space="0" w:color="auto"/>
                          </w:divBdr>
                          <w:divsChild>
                            <w:div w:id="9497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6</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186</cp:revision>
  <dcterms:created xsi:type="dcterms:W3CDTF">2017-06-09T04:14:00Z</dcterms:created>
  <dcterms:modified xsi:type="dcterms:W3CDTF">2018-03-28T03:25:00Z</dcterms:modified>
</cp:coreProperties>
</file>