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71" w:rsidRPr="003F04A0" w:rsidRDefault="007E1963" w:rsidP="002D5E71">
      <w:pPr>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2018</w:t>
      </w:r>
      <w:r w:rsidR="008A168F" w:rsidRPr="003F04A0">
        <w:rPr>
          <w:rFonts w:asciiTheme="majorEastAsia" w:eastAsiaTheme="majorEastAsia" w:hAnsiTheme="majorEastAsia" w:cs="Times New Roman" w:hint="eastAsia"/>
          <w:b/>
          <w:sz w:val="44"/>
          <w:szCs w:val="44"/>
        </w:rPr>
        <w:t>年杭州天</w:t>
      </w:r>
      <w:proofErr w:type="gramStart"/>
      <w:r w:rsidR="008A168F" w:rsidRPr="003F04A0">
        <w:rPr>
          <w:rFonts w:asciiTheme="majorEastAsia" w:eastAsiaTheme="majorEastAsia" w:hAnsiTheme="majorEastAsia" w:cs="Times New Roman" w:hint="eastAsia"/>
          <w:b/>
          <w:sz w:val="44"/>
          <w:szCs w:val="44"/>
        </w:rPr>
        <w:t>宸</w:t>
      </w:r>
      <w:proofErr w:type="gramEnd"/>
      <w:r w:rsidR="008A168F" w:rsidRPr="003F04A0">
        <w:rPr>
          <w:rFonts w:asciiTheme="majorEastAsia" w:eastAsiaTheme="majorEastAsia" w:hAnsiTheme="majorEastAsia" w:cs="Times New Roman" w:hint="eastAsia"/>
          <w:b/>
          <w:sz w:val="44"/>
          <w:szCs w:val="44"/>
        </w:rPr>
        <w:t>实业</w:t>
      </w:r>
      <w:r w:rsidR="002D5E71" w:rsidRPr="003F04A0">
        <w:rPr>
          <w:rFonts w:asciiTheme="majorEastAsia" w:eastAsiaTheme="majorEastAsia" w:hAnsiTheme="majorEastAsia" w:cs="Times New Roman" w:hint="eastAsia"/>
          <w:b/>
          <w:sz w:val="44"/>
          <w:szCs w:val="44"/>
        </w:rPr>
        <w:t>发展有限公司</w:t>
      </w:r>
    </w:p>
    <w:p w:rsidR="002D5E71" w:rsidRPr="003F04A0" w:rsidRDefault="002D5E71" w:rsidP="002D5E71">
      <w:pPr>
        <w:jc w:val="center"/>
        <w:rPr>
          <w:rFonts w:asciiTheme="majorEastAsia" w:eastAsiaTheme="majorEastAsia" w:hAnsiTheme="majorEastAsia" w:cs="Times New Roman"/>
          <w:b/>
          <w:sz w:val="44"/>
          <w:szCs w:val="44"/>
        </w:rPr>
      </w:pPr>
      <w:r w:rsidRPr="003F04A0">
        <w:rPr>
          <w:rFonts w:asciiTheme="majorEastAsia" w:eastAsiaTheme="majorEastAsia" w:hAnsiTheme="majorEastAsia" w:cs="Times New Roman" w:hint="eastAsia"/>
          <w:b/>
          <w:sz w:val="44"/>
          <w:szCs w:val="44"/>
        </w:rPr>
        <w:t>公开招聘工作人员公告</w:t>
      </w:r>
    </w:p>
    <w:p w:rsidR="002D5E71" w:rsidRPr="003F04A0" w:rsidRDefault="00BB65AC" w:rsidP="002D5E71">
      <w:pPr>
        <w:rPr>
          <w:rFonts w:asciiTheme="minorEastAsia" w:hAnsiTheme="minorEastAsia" w:cs="Times New Roman"/>
          <w:sz w:val="30"/>
          <w:szCs w:val="30"/>
        </w:rPr>
      </w:pPr>
      <w:r>
        <w:rPr>
          <w:rFonts w:ascii="仿宋" w:eastAsia="仿宋" w:hAnsi="仿宋" w:cs="Times New Roman" w:hint="eastAsia"/>
          <w:sz w:val="30"/>
          <w:szCs w:val="30"/>
        </w:rPr>
        <w:t xml:space="preserve">    </w:t>
      </w:r>
      <w:r w:rsidR="008A168F" w:rsidRPr="003F04A0">
        <w:rPr>
          <w:rFonts w:asciiTheme="minorEastAsia" w:hAnsiTheme="minorEastAsia" w:cs="Times New Roman" w:hint="eastAsia"/>
          <w:sz w:val="30"/>
          <w:szCs w:val="30"/>
        </w:rPr>
        <w:t>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实业发展有限公司系杭州市拱</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桥地区旧城改造工程指挥部所属国有全资企业，现杭州天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w:t>
      </w:r>
      <w:r w:rsidR="002D5E71" w:rsidRPr="003F04A0">
        <w:rPr>
          <w:rFonts w:asciiTheme="minorEastAsia" w:hAnsiTheme="minorEastAsia" w:cs="Times New Roman" w:hint="eastAsia"/>
          <w:sz w:val="30"/>
          <w:szCs w:val="30"/>
        </w:rPr>
        <w:t>发展有限公司因补充工作人员的需要，经研究，决定面向社会公开招聘</w:t>
      </w:r>
      <w:r w:rsidR="007E1963">
        <w:rPr>
          <w:rFonts w:asciiTheme="minorEastAsia" w:hAnsiTheme="minorEastAsia" w:cs="Times New Roman" w:hint="eastAsia"/>
          <w:sz w:val="30"/>
          <w:szCs w:val="30"/>
        </w:rPr>
        <w:t>8</w:t>
      </w:r>
      <w:r w:rsidR="002D5E71" w:rsidRPr="003F04A0">
        <w:rPr>
          <w:rFonts w:asciiTheme="minorEastAsia" w:hAnsiTheme="minorEastAsia" w:cs="Times New Roman" w:hint="eastAsia"/>
          <w:sz w:val="30"/>
          <w:szCs w:val="30"/>
        </w:rPr>
        <w:t>名国有企业正式编制的工作人员，为做好本次招聘工作，现就有关事项公告如下：</w:t>
      </w:r>
    </w:p>
    <w:p w:rsidR="002D5E71" w:rsidRPr="003F04A0" w:rsidRDefault="002D5E71" w:rsidP="00BB65AC">
      <w:pPr>
        <w:spacing w:line="500" w:lineRule="atLeast"/>
        <w:rPr>
          <w:rFonts w:asciiTheme="minorEastAsia" w:hAnsiTheme="minorEastAsia" w:cs="Times New Roman"/>
          <w:b/>
          <w:sz w:val="30"/>
          <w:szCs w:val="30"/>
        </w:rPr>
      </w:pPr>
      <w:r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b/>
          <w:sz w:val="30"/>
          <w:szCs w:val="30"/>
        </w:rPr>
        <w:t>一、招聘岗位和具体要求</w:t>
      </w:r>
    </w:p>
    <w:p w:rsidR="002D5E71" w:rsidRPr="003F04A0" w:rsidRDefault="008A168F"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招聘单位、岗位、人数、条件及其他要求详见《杭州天宸实业</w:t>
      </w:r>
      <w:r w:rsidR="002D5E71" w:rsidRPr="003F04A0">
        <w:rPr>
          <w:rFonts w:asciiTheme="minorEastAsia" w:hAnsiTheme="minorEastAsia" w:cs="Times New Roman" w:hint="eastAsia"/>
          <w:sz w:val="30"/>
          <w:szCs w:val="30"/>
        </w:rPr>
        <w:t xml:space="preserve">发展有限公司公开招聘工作人员岗位计划表》（附件1）。  </w:t>
      </w:r>
    </w:p>
    <w:p w:rsidR="002D5E71" w:rsidRPr="003F04A0" w:rsidRDefault="00BB65AC" w:rsidP="00BB65AC">
      <w:pPr>
        <w:spacing w:line="500" w:lineRule="atLeast"/>
        <w:rPr>
          <w:rFonts w:asciiTheme="minorEastAsia" w:hAnsiTheme="minorEastAsia" w:cs="Times New Roman"/>
          <w:b/>
          <w:sz w:val="30"/>
          <w:szCs w:val="30"/>
        </w:rPr>
      </w:pPr>
      <w:r w:rsidRPr="003F04A0">
        <w:rPr>
          <w:rFonts w:asciiTheme="minorEastAsia" w:hAnsiTheme="minorEastAsia" w:cs="Times New Roman" w:hint="eastAsia"/>
          <w:b/>
          <w:sz w:val="30"/>
          <w:szCs w:val="30"/>
        </w:rPr>
        <w:t xml:space="preserve">    </w:t>
      </w:r>
      <w:r w:rsidR="002D5E71" w:rsidRPr="003F04A0">
        <w:rPr>
          <w:rFonts w:asciiTheme="minorEastAsia" w:hAnsiTheme="minorEastAsia" w:cs="Times New Roman" w:hint="eastAsia"/>
          <w:b/>
          <w:sz w:val="30"/>
          <w:szCs w:val="30"/>
        </w:rPr>
        <w:t>二、招聘对象和基本条件</w:t>
      </w:r>
    </w:p>
    <w:p w:rsidR="002D5E71" w:rsidRPr="003F04A0" w:rsidRDefault="00BB65AC"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1、遵守中华人民共和国宪法、法律，拥护中国共产党的领导，无违法违纪情况。</w:t>
      </w:r>
    </w:p>
    <w:p w:rsidR="002D5E71" w:rsidRPr="003F04A0" w:rsidRDefault="00BB65AC"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2、具有良好的职业道德素质，有较强的事业心和责任感。</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3、身体健康。</w:t>
      </w:r>
    </w:p>
    <w:p w:rsidR="002D5E71" w:rsidRPr="003F04A0" w:rsidRDefault="00BB65AC"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4、具有杭州市区常住户口（含萧山区、余杭区、富阳区</w:t>
      </w:r>
      <w:r w:rsidR="003C77E5">
        <w:rPr>
          <w:rFonts w:asciiTheme="minorEastAsia" w:hAnsiTheme="minorEastAsia" w:cs="Times New Roman" w:hint="eastAsia"/>
          <w:sz w:val="30"/>
          <w:szCs w:val="30"/>
        </w:rPr>
        <w:t>、临安区</w:t>
      </w:r>
      <w:r w:rsidR="002D5E71" w:rsidRPr="003F04A0">
        <w:rPr>
          <w:rFonts w:asciiTheme="minorEastAsia" w:hAnsiTheme="minorEastAsia" w:cs="Times New Roman" w:hint="eastAsia"/>
          <w:sz w:val="30"/>
          <w:szCs w:val="30"/>
        </w:rPr>
        <w:t>，以</w:t>
      </w:r>
      <w:r w:rsidR="007E1963">
        <w:rPr>
          <w:rFonts w:asciiTheme="minorEastAsia" w:hAnsiTheme="minorEastAsia" w:cs="Times New Roman" w:hint="eastAsia"/>
          <w:sz w:val="30"/>
          <w:szCs w:val="30"/>
        </w:rPr>
        <w:t>2018</w:t>
      </w:r>
      <w:r w:rsidR="002D5E71" w:rsidRPr="003F04A0">
        <w:rPr>
          <w:rFonts w:asciiTheme="minorEastAsia" w:hAnsiTheme="minorEastAsia" w:cs="Times New Roman" w:hint="eastAsia"/>
          <w:sz w:val="30"/>
          <w:szCs w:val="30"/>
        </w:rPr>
        <w:t>年</w:t>
      </w:r>
      <w:r w:rsidR="007E1963">
        <w:rPr>
          <w:rFonts w:asciiTheme="minorEastAsia" w:hAnsiTheme="minorEastAsia" w:cs="Times New Roman" w:hint="eastAsia"/>
          <w:sz w:val="30"/>
          <w:szCs w:val="30"/>
        </w:rPr>
        <w:t>4</w:t>
      </w:r>
      <w:r w:rsidR="002D5E71" w:rsidRPr="003F04A0">
        <w:rPr>
          <w:rFonts w:asciiTheme="minorEastAsia" w:hAnsiTheme="minorEastAsia" w:cs="Times New Roman" w:hint="eastAsia"/>
          <w:sz w:val="30"/>
          <w:szCs w:val="30"/>
        </w:rPr>
        <w:t>月</w:t>
      </w:r>
      <w:r w:rsidR="00FF5981">
        <w:rPr>
          <w:rFonts w:asciiTheme="minorEastAsia" w:hAnsiTheme="minorEastAsia" w:cs="Times New Roman" w:hint="eastAsia"/>
          <w:sz w:val="30"/>
          <w:szCs w:val="30"/>
        </w:rPr>
        <w:t>30</w:t>
      </w:r>
      <w:r w:rsidR="002D5E71" w:rsidRPr="003F04A0">
        <w:rPr>
          <w:rFonts w:asciiTheme="minorEastAsia" w:hAnsiTheme="minorEastAsia" w:cs="Times New Roman" w:hint="eastAsia"/>
          <w:sz w:val="30"/>
          <w:szCs w:val="30"/>
        </w:rPr>
        <w:t>日的户口所在地为准，下同）。</w:t>
      </w:r>
    </w:p>
    <w:p w:rsidR="002D5E71" w:rsidRPr="003F04A0" w:rsidRDefault="00BB65AC"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5、年龄</w:t>
      </w:r>
      <w:r w:rsidR="00180B52" w:rsidRPr="003F04A0">
        <w:rPr>
          <w:rFonts w:asciiTheme="minorEastAsia" w:hAnsiTheme="minorEastAsia" w:cs="Times New Roman" w:hint="eastAsia"/>
          <w:sz w:val="30"/>
          <w:szCs w:val="30"/>
        </w:rPr>
        <w:t>要求:</w:t>
      </w:r>
      <w:r w:rsidR="007E1963" w:rsidRPr="007E1963">
        <w:rPr>
          <w:rFonts w:asciiTheme="minorEastAsia" w:hAnsiTheme="minorEastAsia" w:cs="Times New Roman" w:hint="eastAsia"/>
          <w:sz w:val="30"/>
          <w:szCs w:val="30"/>
        </w:rPr>
        <w:t xml:space="preserve"> </w:t>
      </w:r>
      <w:r w:rsidR="002D5E71" w:rsidRPr="007E1963">
        <w:rPr>
          <w:rFonts w:asciiTheme="minorEastAsia" w:hAnsiTheme="minorEastAsia" w:cs="Times New Roman" w:hint="eastAsia"/>
          <w:sz w:val="30"/>
          <w:szCs w:val="30"/>
        </w:rPr>
        <w:t>35周岁以下</w:t>
      </w:r>
      <w:r w:rsidR="00180B52" w:rsidRPr="007E1963">
        <w:rPr>
          <w:rFonts w:asciiTheme="minorEastAsia" w:hAnsiTheme="minorEastAsia" w:cs="Times New Roman" w:hint="eastAsia"/>
          <w:sz w:val="30"/>
          <w:szCs w:val="30"/>
        </w:rPr>
        <w:t>指</w:t>
      </w:r>
      <w:r w:rsidR="002D5E71" w:rsidRPr="007E1963">
        <w:rPr>
          <w:rFonts w:asciiTheme="minorEastAsia" w:hAnsiTheme="minorEastAsia" w:cs="Times New Roman" w:hint="eastAsia"/>
          <w:sz w:val="30"/>
          <w:szCs w:val="30"/>
        </w:rPr>
        <w:t>（</w:t>
      </w:r>
      <w:r w:rsidR="007E1963">
        <w:rPr>
          <w:rFonts w:asciiTheme="minorEastAsia" w:hAnsiTheme="minorEastAsia" w:cs="Times New Roman" w:hint="eastAsia"/>
          <w:sz w:val="30"/>
          <w:szCs w:val="30"/>
        </w:rPr>
        <w:t>1983</w:t>
      </w:r>
      <w:r w:rsidR="002D5E71" w:rsidRPr="007E1963">
        <w:rPr>
          <w:rFonts w:asciiTheme="minorEastAsia" w:hAnsiTheme="minorEastAsia" w:cs="Times New Roman" w:hint="eastAsia"/>
          <w:sz w:val="30"/>
          <w:szCs w:val="30"/>
        </w:rPr>
        <w:t>年</w:t>
      </w:r>
      <w:r w:rsidR="007E1963">
        <w:rPr>
          <w:rFonts w:asciiTheme="minorEastAsia" w:hAnsiTheme="minorEastAsia" w:cs="Times New Roman" w:hint="eastAsia"/>
          <w:sz w:val="30"/>
          <w:szCs w:val="30"/>
        </w:rPr>
        <w:t>4</w:t>
      </w:r>
      <w:r w:rsidR="002D5E71" w:rsidRPr="007E1963">
        <w:rPr>
          <w:rFonts w:asciiTheme="minorEastAsia" w:hAnsiTheme="minorEastAsia" w:cs="Times New Roman" w:hint="eastAsia"/>
          <w:sz w:val="30"/>
          <w:szCs w:val="30"/>
        </w:rPr>
        <w:t>月</w:t>
      </w:r>
      <w:r w:rsidR="00FF5981">
        <w:rPr>
          <w:rFonts w:asciiTheme="minorEastAsia" w:hAnsiTheme="minorEastAsia" w:cs="Times New Roman" w:hint="eastAsia"/>
          <w:sz w:val="30"/>
          <w:szCs w:val="30"/>
        </w:rPr>
        <w:t>30</w:t>
      </w:r>
      <w:r w:rsidR="002D5E71" w:rsidRPr="007E1963">
        <w:rPr>
          <w:rFonts w:asciiTheme="minorEastAsia" w:hAnsiTheme="minorEastAsia" w:cs="Times New Roman" w:hint="eastAsia"/>
          <w:sz w:val="30"/>
          <w:szCs w:val="30"/>
        </w:rPr>
        <w:t>日及以后出生</w:t>
      </w:r>
      <w:r w:rsidR="002D5E71" w:rsidRPr="003F04A0">
        <w:rPr>
          <w:rFonts w:asciiTheme="minorEastAsia" w:hAnsiTheme="minorEastAsia" w:cs="Times New Roman" w:hint="eastAsia"/>
          <w:sz w:val="30"/>
          <w:szCs w:val="30"/>
        </w:rPr>
        <w:t>）。</w:t>
      </w:r>
    </w:p>
    <w:p w:rsidR="002D5E71" w:rsidRPr="003F04A0" w:rsidRDefault="00E31CB5"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6、具有国家承认的学历学位。</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7、留学人员须取得教育部中国留学服务中心出具的境外学历认证书。</w:t>
      </w:r>
    </w:p>
    <w:p w:rsidR="002D5E71" w:rsidRPr="003F04A0" w:rsidRDefault="00E31CB5"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lastRenderedPageBreak/>
        <w:t xml:space="preserve">    </w:t>
      </w:r>
      <w:r w:rsidR="002D5E71" w:rsidRPr="003F04A0">
        <w:rPr>
          <w:rFonts w:asciiTheme="minorEastAsia" w:hAnsiTheme="minorEastAsia" w:cs="Times New Roman" w:hint="eastAsia"/>
          <w:sz w:val="30"/>
          <w:szCs w:val="30"/>
        </w:rPr>
        <w:t>8、招聘岗位有专业要求的，参考教育部《全国普通高等学校本科专业目录》、《普通高等学校本科专业目录》（2012年）、《授予博士、硕士学位和培养研究生的学科、专业目录》（2008年颁布）、《专业学位授予和人才培养目录》（2011年）、《普通高等学校本科专业目录新旧专业对照表》（2012年）的规范名称，并由招聘单位及其主管部门负责解释。</w:t>
      </w:r>
    </w:p>
    <w:p w:rsidR="002D5E71" w:rsidRPr="003F04A0" w:rsidRDefault="00E31CB5"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9、各岗位所需的任职资格、职业（执业）资格、技能要求及其他条件要求。（岗位所需要的工作年限计算均截止到</w:t>
      </w:r>
      <w:r w:rsidR="007E1963">
        <w:rPr>
          <w:rFonts w:asciiTheme="minorEastAsia" w:hAnsiTheme="minorEastAsia" w:cs="Times New Roman" w:hint="eastAsia"/>
          <w:sz w:val="30"/>
          <w:szCs w:val="30"/>
        </w:rPr>
        <w:t>2018</w:t>
      </w:r>
      <w:r w:rsidR="002D5E71" w:rsidRPr="003F04A0">
        <w:rPr>
          <w:rFonts w:asciiTheme="minorEastAsia" w:hAnsiTheme="minorEastAsia" w:cs="Times New Roman" w:hint="eastAsia"/>
          <w:sz w:val="30"/>
          <w:szCs w:val="30"/>
        </w:rPr>
        <w:t>年</w:t>
      </w:r>
      <w:r w:rsidR="007E1963">
        <w:rPr>
          <w:rFonts w:asciiTheme="minorEastAsia" w:hAnsiTheme="minorEastAsia" w:cs="Times New Roman" w:hint="eastAsia"/>
          <w:sz w:val="30"/>
          <w:szCs w:val="30"/>
        </w:rPr>
        <w:t>4</w:t>
      </w:r>
      <w:r w:rsidR="002D5E71" w:rsidRPr="003F04A0">
        <w:rPr>
          <w:rFonts w:asciiTheme="minorEastAsia" w:hAnsiTheme="minorEastAsia" w:cs="Times New Roman" w:hint="eastAsia"/>
          <w:sz w:val="30"/>
          <w:szCs w:val="30"/>
        </w:rPr>
        <w:t>月</w:t>
      </w:r>
      <w:r w:rsidR="00FF5981">
        <w:rPr>
          <w:rFonts w:asciiTheme="minorEastAsia" w:hAnsiTheme="minorEastAsia" w:cs="Times New Roman" w:hint="eastAsia"/>
          <w:sz w:val="30"/>
          <w:szCs w:val="30"/>
        </w:rPr>
        <w:t>30</w:t>
      </w:r>
      <w:r w:rsidR="002D5E71" w:rsidRPr="003F04A0">
        <w:rPr>
          <w:rFonts w:asciiTheme="minorEastAsia" w:hAnsiTheme="minorEastAsia" w:cs="Times New Roman" w:hint="eastAsia"/>
          <w:sz w:val="30"/>
          <w:szCs w:val="30"/>
        </w:rPr>
        <w:t>日。对工作经历的认定，以签订的</w:t>
      </w:r>
      <w:r w:rsidR="008A168F" w:rsidRPr="003F04A0">
        <w:rPr>
          <w:rFonts w:asciiTheme="minorEastAsia" w:hAnsiTheme="minorEastAsia" w:cs="Times New Roman" w:hint="eastAsia"/>
          <w:sz w:val="30"/>
          <w:szCs w:val="30"/>
        </w:rPr>
        <w:t>劳动（聘用）合同或养老保险缴费证明（需当地社保部门盖章）为准。</w:t>
      </w:r>
    </w:p>
    <w:p w:rsidR="002D5E71" w:rsidRPr="003F04A0" w:rsidRDefault="002D5E71" w:rsidP="002D5E71">
      <w:pPr>
        <w:rPr>
          <w:rFonts w:asciiTheme="minorEastAsia" w:hAnsiTheme="minorEastAsia" w:cs="Times New Roman"/>
          <w:b/>
          <w:sz w:val="30"/>
          <w:szCs w:val="30"/>
        </w:rPr>
      </w:pPr>
      <w:r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b/>
          <w:sz w:val="30"/>
          <w:szCs w:val="30"/>
        </w:rPr>
        <w:t>三、公开招聘的程序</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9D0AB9"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sz w:val="30"/>
          <w:szCs w:val="30"/>
        </w:rPr>
        <w:t>本次招聘工作采取公开报名、资格审查、考试、体检、</w:t>
      </w:r>
      <w:r w:rsidR="008A168F" w:rsidRPr="003F04A0">
        <w:rPr>
          <w:rFonts w:asciiTheme="minorEastAsia" w:hAnsiTheme="minorEastAsia" w:cs="Times New Roman" w:hint="eastAsia"/>
          <w:sz w:val="30"/>
          <w:szCs w:val="30"/>
        </w:rPr>
        <w:t>考察、公示、办理录用手续的程序进行。公开招聘工作由杭州天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w:t>
      </w:r>
      <w:r w:rsidRPr="003F04A0">
        <w:rPr>
          <w:rFonts w:asciiTheme="minorEastAsia" w:hAnsiTheme="minorEastAsia" w:cs="Times New Roman" w:hint="eastAsia"/>
          <w:sz w:val="30"/>
          <w:szCs w:val="30"/>
        </w:rPr>
        <w:t>发展有限公司组织实施。</w:t>
      </w:r>
    </w:p>
    <w:p w:rsidR="002D5E71" w:rsidRPr="003F04A0" w:rsidRDefault="002D5E71" w:rsidP="002D5E71">
      <w:pPr>
        <w:rPr>
          <w:rFonts w:asciiTheme="minorEastAsia" w:hAnsiTheme="minorEastAsia" w:cs="Times New Roman"/>
          <w:b/>
          <w:sz w:val="30"/>
          <w:szCs w:val="30"/>
        </w:rPr>
      </w:pPr>
      <w:r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b/>
          <w:sz w:val="30"/>
          <w:szCs w:val="30"/>
        </w:rPr>
        <w:t>（一）报名及资格审查</w:t>
      </w:r>
    </w:p>
    <w:p w:rsidR="002D5E71" w:rsidRPr="003F04A0" w:rsidRDefault="00E31CB5"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1</w:t>
      </w:r>
      <w:r w:rsidR="00EE3976" w:rsidRPr="003F04A0">
        <w:rPr>
          <w:rFonts w:asciiTheme="minorEastAsia" w:hAnsiTheme="minorEastAsia" w:cs="Times New Roman" w:hint="eastAsia"/>
          <w:sz w:val="30"/>
          <w:szCs w:val="30"/>
        </w:rPr>
        <w:t>、报名地点：</w:t>
      </w:r>
      <w:r w:rsidR="003F04A0">
        <w:rPr>
          <w:rFonts w:asciiTheme="minorEastAsia" w:hAnsiTheme="minorEastAsia" w:cs="Times New Roman" w:hint="eastAsia"/>
          <w:sz w:val="30"/>
          <w:szCs w:val="30"/>
        </w:rPr>
        <w:t>杭州天</w:t>
      </w:r>
      <w:proofErr w:type="gramStart"/>
      <w:r w:rsidR="003F04A0">
        <w:rPr>
          <w:rFonts w:asciiTheme="minorEastAsia" w:hAnsiTheme="minorEastAsia" w:cs="Times New Roman" w:hint="eastAsia"/>
          <w:sz w:val="30"/>
          <w:szCs w:val="30"/>
        </w:rPr>
        <w:t>宸</w:t>
      </w:r>
      <w:proofErr w:type="gramEnd"/>
      <w:r w:rsidR="003F04A0">
        <w:rPr>
          <w:rFonts w:asciiTheme="minorEastAsia" w:hAnsiTheme="minorEastAsia" w:cs="Times New Roman" w:hint="eastAsia"/>
          <w:sz w:val="30"/>
          <w:szCs w:val="30"/>
        </w:rPr>
        <w:t>实业发展有限公司（</w:t>
      </w:r>
      <w:r w:rsidR="00FA44A1">
        <w:rPr>
          <w:rFonts w:asciiTheme="minorEastAsia" w:hAnsiTheme="minorEastAsia" w:cs="Times New Roman" w:hint="eastAsia"/>
          <w:sz w:val="30"/>
          <w:szCs w:val="30"/>
        </w:rPr>
        <w:t>杭州市</w:t>
      </w:r>
      <w:r w:rsidR="003F04A0">
        <w:rPr>
          <w:rFonts w:asciiTheme="minorEastAsia" w:hAnsiTheme="minorEastAsia" w:cs="Times New Roman" w:hint="eastAsia"/>
          <w:sz w:val="30"/>
          <w:szCs w:val="30"/>
        </w:rPr>
        <w:t>拱</w:t>
      </w:r>
      <w:proofErr w:type="gramStart"/>
      <w:r w:rsidR="003F04A0">
        <w:rPr>
          <w:rFonts w:asciiTheme="minorEastAsia" w:hAnsiTheme="minorEastAsia" w:cs="Times New Roman" w:hint="eastAsia"/>
          <w:sz w:val="30"/>
          <w:szCs w:val="30"/>
        </w:rPr>
        <w:t>墅</w:t>
      </w:r>
      <w:proofErr w:type="gramEnd"/>
      <w:r w:rsidR="003F04A0">
        <w:rPr>
          <w:rFonts w:asciiTheme="minorEastAsia" w:hAnsiTheme="minorEastAsia" w:cs="Times New Roman" w:hint="eastAsia"/>
          <w:sz w:val="30"/>
          <w:szCs w:val="30"/>
        </w:rPr>
        <w:t>区湖州街198号</w:t>
      </w:r>
      <w:r w:rsidR="00FA44A1">
        <w:rPr>
          <w:rFonts w:asciiTheme="minorEastAsia" w:hAnsiTheme="minorEastAsia" w:cs="Times New Roman" w:hint="eastAsia"/>
          <w:sz w:val="30"/>
          <w:szCs w:val="30"/>
        </w:rPr>
        <w:t>1楼</w:t>
      </w:r>
      <w:r w:rsidR="00EE2659">
        <w:rPr>
          <w:rFonts w:asciiTheme="minorEastAsia" w:hAnsiTheme="minorEastAsia" w:cs="Times New Roman" w:hint="eastAsia"/>
          <w:sz w:val="30"/>
          <w:szCs w:val="30"/>
        </w:rPr>
        <w:t>1</w:t>
      </w:r>
      <w:r w:rsidR="00A52626">
        <w:rPr>
          <w:rFonts w:asciiTheme="minorEastAsia" w:hAnsiTheme="minorEastAsia" w:cs="Times New Roman" w:hint="eastAsia"/>
          <w:sz w:val="30"/>
          <w:szCs w:val="30"/>
        </w:rPr>
        <w:t>02</w:t>
      </w:r>
      <w:r w:rsidR="00EE2659">
        <w:rPr>
          <w:rFonts w:asciiTheme="minorEastAsia" w:hAnsiTheme="minorEastAsia" w:cs="Times New Roman" w:hint="eastAsia"/>
          <w:sz w:val="30"/>
          <w:szCs w:val="30"/>
        </w:rPr>
        <w:t>室</w:t>
      </w:r>
      <w:r w:rsidR="003F04A0">
        <w:rPr>
          <w:rFonts w:asciiTheme="minorEastAsia" w:hAnsiTheme="minorEastAsia" w:cs="Times New Roman" w:hint="eastAsia"/>
          <w:sz w:val="30"/>
          <w:szCs w:val="30"/>
        </w:rPr>
        <w:t>）</w:t>
      </w:r>
    </w:p>
    <w:p w:rsidR="008B4FF9" w:rsidRPr="003F04A0" w:rsidRDefault="002D5E71" w:rsidP="008B4FF9">
      <w:pPr>
        <w:ind w:firstLine="600"/>
        <w:rPr>
          <w:rFonts w:asciiTheme="minorEastAsia" w:hAnsiTheme="minorEastAsia" w:cs="Times New Roman"/>
          <w:sz w:val="30"/>
          <w:szCs w:val="30"/>
        </w:rPr>
      </w:pPr>
      <w:r w:rsidRPr="003F04A0">
        <w:rPr>
          <w:rFonts w:asciiTheme="minorEastAsia" w:hAnsiTheme="minorEastAsia" w:cs="Times New Roman" w:hint="eastAsia"/>
          <w:sz w:val="30"/>
          <w:szCs w:val="30"/>
        </w:rPr>
        <w:t>2、报名时间：</w:t>
      </w:r>
      <w:r w:rsidR="007E1963">
        <w:rPr>
          <w:rFonts w:asciiTheme="minorEastAsia" w:hAnsiTheme="minorEastAsia" w:cs="Times New Roman" w:hint="eastAsia"/>
          <w:sz w:val="30"/>
          <w:szCs w:val="30"/>
        </w:rPr>
        <w:t>2018</w:t>
      </w:r>
      <w:r w:rsidRPr="003F04A0">
        <w:rPr>
          <w:rFonts w:asciiTheme="minorEastAsia" w:hAnsiTheme="minorEastAsia" w:cs="Times New Roman" w:hint="eastAsia"/>
          <w:sz w:val="30"/>
          <w:szCs w:val="30"/>
        </w:rPr>
        <w:t>年</w:t>
      </w:r>
      <w:r w:rsidR="00FF5981">
        <w:rPr>
          <w:rFonts w:asciiTheme="minorEastAsia" w:hAnsiTheme="minorEastAsia" w:cs="Times New Roman" w:hint="eastAsia"/>
          <w:sz w:val="30"/>
          <w:szCs w:val="30"/>
        </w:rPr>
        <w:t>5</w:t>
      </w:r>
      <w:r w:rsidRPr="003F04A0">
        <w:rPr>
          <w:rFonts w:asciiTheme="minorEastAsia" w:hAnsiTheme="minorEastAsia" w:cs="Times New Roman" w:hint="eastAsia"/>
          <w:sz w:val="30"/>
          <w:szCs w:val="30"/>
        </w:rPr>
        <w:t>月</w:t>
      </w:r>
      <w:r w:rsidR="00FF5981">
        <w:rPr>
          <w:rFonts w:asciiTheme="minorEastAsia" w:hAnsiTheme="minorEastAsia" w:cs="Times New Roman" w:hint="eastAsia"/>
          <w:sz w:val="30"/>
          <w:szCs w:val="30"/>
        </w:rPr>
        <w:t>17</w:t>
      </w:r>
      <w:r w:rsidRPr="003F04A0">
        <w:rPr>
          <w:rFonts w:asciiTheme="minorEastAsia" w:hAnsiTheme="minorEastAsia" w:cs="Times New Roman" w:hint="eastAsia"/>
          <w:sz w:val="30"/>
          <w:szCs w:val="30"/>
        </w:rPr>
        <w:t>日</w:t>
      </w:r>
      <w:r w:rsidR="007E1963">
        <w:rPr>
          <w:rFonts w:asciiTheme="minorEastAsia" w:hAnsiTheme="minorEastAsia" w:cs="Times New Roman" w:hint="eastAsia"/>
          <w:sz w:val="30"/>
          <w:szCs w:val="30"/>
        </w:rPr>
        <w:t>-</w:t>
      </w:r>
      <w:r w:rsidR="00FF5981">
        <w:rPr>
          <w:rFonts w:asciiTheme="minorEastAsia" w:hAnsiTheme="minorEastAsia" w:cs="Times New Roman" w:hint="eastAsia"/>
          <w:sz w:val="30"/>
          <w:szCs w:val="30"/>
        </w:rPr>
        <w:t>5</w:t>
      </w:r>
      <w:r w:rsidRPr="003F04A0">
        <w:rPr>
          <w:rFonts w:asciiTheme="minorEastAsia" w:hAnsiTheme="minorEastAsia" w:cs="Times New Roman" w:hint="eastAsia"/>
          <w:sz w:val="30"/>
          <w:szCs w:val="30"/>
        </w:rPr>
        <w:t>月</w:t>
      </w:r>
      <w:r w:rsidR="00362E03" w:rsidRPr="003F04A0">
        <w:rPr>
          <w:rFonts w:asciiTheme="minorEastAsia" w:hAnsiTheme="minorEastAsia" w:cs="Times New Roman" w:hint="eastAsia"/>
          <w:sz w:val="30"/>
          <w:szCs w:val="30"/>
        </w:rPr>
        <w:t xml:space="preserve"> </w:t>
      </w:r>
      <w:r w:rsidR="00FF5981">
        <w:rPr>
          <w:rFonts w:asciiTheme="minorEastAsia" w:hAnsiTheme="minorEastAsia" w:cs="Times New Roman" w:hint="eastAsia"/>
          <w:sz w:val="30"/>
          <w:szCs w:val="30"/>
        </w:rPr>
        <w:t>19</w:t>
      </w:r>
      <w:r w:rsidRPr="003F04A0">
        <w:rPr>
          <w:rFonts w:asciiTheme="minorEastAsia" w:hAnsiTheme="minorEastAsia" w:cs="Times New Roman" w:hint="eastAsia"/>
          <w:sz w:val="30"/>
          <w:szCs w:val="30"/>
        </w:rPr>
        <w:t>日，上午</w:t>
      </w:r>
      <w:r w:rsidR="003F04A0">
        <w:rPr>
          <w:rFonts w:asciiTheme="minorEastAsia" w:hAnsiTheme="minorEastAsia" w:cs="Times New Roman" w:hint="eastAsia"/>
          <w:sz w:val="30"/>
          <w:szCs w:val="30"/>
        </w:rPr>
        <w:t>9:3</w:t>
      </w:r>
      <w:r w:rsidRPr="003F04A0">
        <w:rPr>
          <w:rFonts w:asciiTheme="minorEastAsia" w:hAnsiTheme="minorEastAsia" w:cs="Times New Roman" w:hint="eastAsia"/>
          <w:sz w:val="30"/>
          <w:szCs w:val="30"/>
        </w:rPr>
        <w:t>0至下午4：00。</w:t>
      </w:r>
      <w:r w:rsidR="006A4A5E" w:rsidRPr="003F04A0">
        <w:rPr>
          <w:rFonts w:asciiTheme="minorEastAsia" w:hAnsiTheme="minorEastAsia" w:cs="Times New Roman" w:hint="eastAsia"/>
          <w:sz w:val="30"/>
          <w:szCs w:val="30"/>
        </w:rPr>
        <w:t xml:space="preserve">     </w:t>
      </w:r>
    </w:p>
    <w:p w:rsidR="002D5E71" w:rsidRPr="003F04A0" w:rsidRDefault="002D5E71" w:rsidP="008B4FF9">
      <w:pPr>
        <w:ind w:firstLine="600"/>
        <w:rPr>
          <w:rFonts w:asciiTheme="minorEastAsia" w:hAnsiTheme="minorEastAsia" w:cs="Times New Roman"/>
          <w:sz w:val="30"/>
          <w:szCs w:val="30"/>
        </w:rPr>
      </w:pPr>
      <w:r w:rsidRPr="003F04A0">
        <w:rPr>
          <w:rFonts w:asciiTheme="minorEastAsia" w:hAnsiTheme="minorEastAsia" w:cs="Times New Roman" w:hint="eastAsia"/>
          <w:sz w:val="30"/>
          <w:szCs w:val="30"/>
        </w:rPr>
        <w:t>3、报名要求：每位报名者限报考1个岗位，如发现报考多个岗位的取消报名资格。报名人员需携带以下材料：</w:t>
      </w:r>
    </w:p>
    <w:p w:rsidR="002D5E71" w:rsidRPr="003F04A0" w:rsidRDefault="006A4A5E"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（1</w:t>
      </w:r>
      <w:r w:rsidR="008A168F" w:rsidRPr="003F04A0">
        <w:rPr>
          <w:rFonts w:asciiTheme="minorEastAsia" w:hAnsiTheme="minorEastAsia" w:cs="Times New Roman" w:hint="eastAsia"/>
          <w:sz w:val="30"/>
          <w:szCs w:val="30"/>
        </w:rPr>
        <w:t>）填写《杭州天宸实业</w:t>
      </w:r>
      <w:r w:rsidR="002D5E71" w:rsidRPr="003F04A0">
        <w:rPr>
          <w:rFonts w:asciiTheme="minorEastAsia" w:hAnsiTheme="minorEastAsia" w:cs="Times New Roman" w:hint="eastAsia"/>
          <w:sz w:val="30"/>
          <w:szCs w:val="30"/>
        </w:rPr>
        <w:t>发展有限公司公开招聘工作人员报</w:t>
      </w:r>
      <w:r w:rsidR="002D5E71" w:rsidRPr="003F04A0">
        <w:rPr>
          <w:rFonts w:asciiTheme="minorEastAsia" w:hAnsiTheme="minorEastAsia" w:cs="Times New Roman" w:hint="eastAsia"/>
          <w:sz w:val="30"/>
          <w:szCs w:val="30"/>
        </w:rPr>
        <w:lastRenderedPageBreak/>
        <w:t>名登记表》（附件2），一式一份。</w:t>
      </w:r>
    </w:p>
    <w:p w:rsidR="002D5E71" w:rsidRPr="003F04A0" w:rsidRDefault="006A4A5E"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（2）本人近期免冠一寸照片2张。</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（3）本人身份证原件及复印件（有效期内的二代身份证，下同）；本人户口本原件及复印件，无户口本的人员由户口所在地派出所出具户籍证明原件。</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（4）本人学历证书原件及复印件。</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（5）报考岗位有专业技术资格要求的，须提供专业技术资格证书的原件及复印件。</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6）报考岗位有工作经历要求的，须同时提供与工作单位签订的劳动（聘用）合同原件、复印件或社险部门出具的个人养老保险清单（须盖社险部门公章）。若劳动（聘用）合同或养老保险清单上不明确具体的岗位（如：</w:t>
      </w:r>
      <w:r w:rsidR="004B5044" w:rsidRPr="003F04A0">
        <w:rPr>
          <w:rFonts w:asciiTheme="minorEastAsia" w:hAnsiTheme="minorEastAsia" w:cs="Times New Roman" w:hint="eastAsia"/>
          <w:sz w:val="30"/>
          <w:szCs w:val="30"/>
        </w:rPr>
        <w:t>文字信息</w:t>
      </w:r>
      <w:r w:rsidRPr="003F04A0">
        <w:rPr>
          <w:rFonts w:asciiTheme="minorEastAsia" w:hAnsiTheme="minorEastAsia" w:cs="Times New Roman" w:hint="eastAsia"/>
          <w:sz w:val="30"/>
          <w:szCs w:val="30"/>
        </w:rPr>
        <w:t>），还需同时提供工作单位开具的《个人工作资历证明》（附件3）。工作经历如有中断的，除劳动（聘用）合同外，还需提供原单位解除劳动合同（终止劳动关系）的证明。</w:t>
      </w:r>
    </w:p>
    <w:p w:rsidR="002D5E71" w:rsidRPr="003F04A0" w:rsidRDefault="006A4A5E"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报考人员报名信息与有效期内的身份证必须一致。报考人员提交的所有材料应当真实、准确、有效。凡提供虚假材料获取报考资格的，或有意隐瞒本人真实情况的，一经查实，立即取消报考资格。</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4、资格审查：由招聘单位现场对报考人员是否符合招聘职位资格条件进行资格审核。对未通过的人员，应说明理由。招聘单位的主管部门进行资格复审后，向合格者发放笔试准考证。领</w:t>
      </w:r>
      <w:r w:rsidR="002D5E71" w:rsidRPr="003F04A0">
        <w:rPr>
          <w:rFonts w:asciiTheme="minorEastAsia" w:hAnsiTheme="minorEastAsia" w:cs="Times New Roman" w:hint="eastAsia"/>
          <w:sz w:val="30"/>
          <w:szCs w:val="30"/>
        </w:rPr>
        <w:lastRenderedPageBreak/>
        <w:t>取笔试准考证的时间和地点另行通知。</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5、报名人数与招聘计划不足3：1</w:t>
      </w:r>
      <w:r w:rsidR="008A168F" w:rsidRPr="003F04A0">
        <w:rPr>
          <w:rFonts w:asciiTheme="minorEastAsia" w:hAnsiTheme="minorEastAsia" w:cs="Times New Roman" w:hint="eastAsia"/>
          <w:sz w:val="30"/>
          <w:szCs w:val="30"/>
        </w:rPr>
        <w:t>比例的，取消或核减</w:t>
      </w:r>
      <w:proofErr w:type="gramStart"/>
      <w:r w:rsidR="008A168F" w:rsidRPr="003F04A0">
        <w:rPr>
          <w:rFonts w:asciiTheme="minorEastAsia" w:hAnsiTheme="minorEastAsia" w:cs="Times New Roman" w:hint="eastAsia"/>
          <w:sz w:val="30"/>
          <w:szCs w:val="30"/>
        </w:rPr>
        <w:t>该岗位</w:t>
      </w:r>
      <w:proofErr w:type="gramEnd"/>
      <w:r w:rsidR="008A168F" w:rsidRPr="003F04A0">
        <w:rPr>
          <w:rFonts w:asciiTheme="minorEastAsia" w:hAnsiTheme="minorEastAsia" w:cs="Times New Roman" w:hint="eastAsia"/>
          <w:sz w:val="30"/>
          <w:szCs w:val="30"/>
        </w:rPr>
        <w:t>招聘，并在本次杭州天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w:t>
      </w:r>
      <w:r w:rsidRPr="003F04A0">
        <w:rPr>
          <w:rFonts w:asciiTheme="minorEastAsia" w:hAnsiTheme="minorEastAsia" w:cs="Times New Roman" w:hint="eastAsia"/>
          <w:sz w:val="30"/>
          <w:szCs w:val="30"/>
        </w:rPr>
        <w:t>发展有限公司招聘工作指定网站上进行公告。招聘岗位因报名人数不足被取消的，已报考人员可自公布之日（含）起2日内另选岗位进行报名。</w:t>
      </w:r>
    </w:p>
    <w:p w:rsidR="002D5E71" w:rsidRPr="003F04A0" w:rsidRDefault="002D5E71" w:rsidP="002D5E71">
      <w:pPr>
        <w:rPr>
          <w:rFonts w:asciiTheme="minorEastAsia" w:hAnsiTheme="minorEastAsia" w:cs="Times New Roman"/>
          <w:b/>
          <w:sz w:val="30"/>
          <w:szCs w:val="30"/>
        </w:rPr>
      </w:pPr>
      <w:r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b/>
          <w:sz w:val="30"/>
          <w:szCs w:val="30"/>
        </w:rPr>
        <w:t xml:space="preserve">（二）考试 </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考试包括笔试与面试，考试综合成绩按笔试占40%、面试占60%折算。</w:t>
      </w:r>
    </w:p>
    <w:p w:rsidR="00277F8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1、</w:t>
      </w:r>
      <w:r w:rsidR="001C2270" w:rsidRPr="003F04A0">
        <w:rPr>
          <w:rFonts w:asciiTheme="minorEastAsia" w:hAnsiTheme="minorEastAsia" w:cs="Times New Roman" w:hint="eastAsia"/>
          <w:sz w:val="30"/>
          <w:szCs w:val="30"/>
        </w:rPr>
        <w:t>笔试</w:t>
      </w:r>
    </w:p>
    <w:p w:rsidR="002D5E71" w:rsidRPr="003F04A0" w:rsidRDefault="00277F8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由客观题和主观题组成，内容主要为</w:t>
      </w:r>
      <w:r w:rsidR="0016603E" w:rsidRPr="003F04A0">
        <w:rPr>
          <w:rFonts w:asciiTheme="minorEastAsia" w:hAnsiTheme="minorEastAsia" w:cs="Times New Roman"/>
          <w:sz w:val="30"/>
          <w:szCs w:val="30"/>
        </w:rPr>
        <w:t>行政职业能力测试</w:t>
      </w:r>
      <w:r w:rsidR="0016603E" w:rsidRPr="003F04A0">
        <w:rPr>
          <w:rFonts w:asciiTheme="minorEastAsia" w:hAnsiTheme="minorEastAsia" w:cs="Times New Roman" w:hint="eastAsia"/>
          <w:sz w:val="30"/>
          <w:szCs w:val="30"/>
        </w:rPr>
        <w:t>、</w:t>
      </w:r>
      <w:r w:rsidR="001B0984">
        <w:rPr>
          <w:rFonts w:asciiTheme="minorEastAsia" w:hAnsiTheme="minorEastAsia" w:cs="Times New Roman" w:hint="eastAsia"/>
          <w:sz w:val="30"/>
          <w:szCs w:val="30"/>
        </w:rPr>
        <w:t>公共基础知识和相关</w:t>
      </w:r>
      <w:r w:rsidR="002D5E71" w:rsidRPr="003F04A0">
        <w:rPr>
          <w:rFonts w:asciiTheme="minorEastAsia" w:hAnsiTheme="minorEastAsia" w:cs="Times New Roman" w:hint="eastAsia"/>
          <w:sz w:val="30"/>
          <w:szCs w:val="30"/>
        </w:rPr>
        <w:t>专业知识，试卷满分为100</w:t>
      </w:r>
      <w:r w:rsidR="009906DF">
        <w:rPr>
          <w:rFonts w:asciiTheme="minorEastAsia" w:hAnsiTheme="minorEastAsia" w:cs="Times New Roman" w:hint="eastAsia"/>
          <w:sz w:val="30"/>
          <w:szCs w:val="30"/>
        </w:rPr>
        <w:t>分。笔试时间、</w:t>
      </w:r>
      <w:r w:rsidR="002D5E71" w:rsidRPr="003F04A0">
        <w:rPr>
          <w:rFonts w:asciiTheme="minorEastAsia" w:hAnsiTheme="minorEastAsia" w:cs="Times New Roman" w:hint="eastAsia"/>
          <w:sz w:val="30"/>
          <w:szCs w:val="30"/>
        </w:rPr>
        <w:t>笔试地点：具体</w:t>
      </w:r>
      <w:r w:rsidR="009906DF">
        <w:rPr>
          <w:rFonts w:asciiTheme="minorEastAsia" w:hAnsiTheme="minorEastAsia" w:cs="Times New Roman" w:hint="eastAsia"/>
          <w:sz w:val="30"/>
          <w:szCs w:val="30"/>
        </w:rPr>
        <w:t>时间、</w:t>
      </w:r>
      <w:r w:rsidR="002D5E71" w:rsidRPr="003F04A0">
        <w:rPr>
          <w:rFonts w:asciiTheme="minorEastAsia" w:hAnsiTheme="minorEastAsia" w:cs="Times New Roman" w:hint="eastAsia"/>
          <w:sz w:val="30"/>
          <w:szCs w:val="30"/>
        </w:rPr>
        <w:t>地点以准考证信息为准。</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报考人员必须凭准考证和有效期内的身份证（两证缺一不可）按准考证上规定的考点、考场和时间参加笔试。</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2、面试</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根据招聘岗位考生笔试成绩，从高分到低分以招聘计划1：3的比例确定面试人员，不足1：3比例的，按该岗位笔试实际参考人员确定面试对象。如有列入面试对象者确认不参加面试的，可在本招聘岗位按笔试成绩从高分到低分依次递补。面试形式采取结构化面试，主要测试应聘者的基本素质和相关专业知识。面试成绩满分为100分，合格分为60分。面试不合格者，不列入体检、考察对象。面试时间及地点另行通知。</w:t>
      </w:r>
    </w:p>
    <w:p w:rsidR="002D5E71" w:rsidRPr="003F04A0" w:rsidRDefault="001C2270"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lastRenderedPageBreak/>
        <w:t xml:space="preserve">    </w:t>
      </w:r>
      <w:r w:rsidR="002D5E71" w:rsidRPr="003F04A0">
        <w:rPr>
          <w:rFonts w:asciiTheme="minorEastAsia" w:hAnsiTheme="minorEastAsia" w:cs="Times New Roman" w:hint="eastAsia"/>
          <w:sz w:val="30"/>
          <w:szCs w:val="30"/>
        </w:rPr>
        <w:t>考试违纪违规行为的认定和处理，按照浙江省人力资源和社会保障厅《关于印发浙江省人事考试考务工作规程的通知》文件中的《浙江省人事考试应试人员违纪违规行为处理规定》(浙人社发〔2014〕15号)执行。</w:t>
      </w:r>
    </w:p>
    <w:p w:rsidR="002D5E71" w:rsidRPr="003F04A0" w:rsidRDefault="008D77AD" w:rsidP="002D5E71">
      <w:pPr>
        <w:rPr>
          <w:rFonts w:asciiTheme="minorEastAsia" w:hAnsiTheme="minorEastAsia" w:cs="Times New Roman"/>
          <w:b/>
          <w:sz w:val="30"/>
          <w:szCs w:val="30"/>
        </w:rPr>
      </w:pPr>
      <w:r w:rsidRPr="003F04A0">
        <w:rPr>
          <w:rFonts w:asciiTheme="minorEastAsia" w:hAnsiTheme="minorEastAsia" w:cs="Times New Roman" w:hint="eastAsia"/>
          <w:b/>
          <w:sz w:val="30"/>
          <w:szCs w:val="30"/>
        </w:rPr>
        <w:t xml:space="preserve">    </w:t>
      </w:r>
      <w:r w:rsidR="002D5E71" w:rsidRPr="003F04A0">
        <w:rPr>
          <w:rFonts w:asciiTheme="minorEastAsia" w:hAnsiTheme="minorEastAsia" w:cs="Times New Roman" w:hint="eastAsia"/>
          <w:b/>
          <w:sz w:val="30"/>
          <w:szCs w:val="30"/>
        </w:rPr>
        <w:t>（三）体检和考察</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按考生的考试综合成绩从高分到低分，根据招聘的岗位计划数，按1:1的比例确定体检、考察人员。如综合成绩相等的，则加试面试。</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体检工作参照《公务员录用体检通用标准（试行）》（修订后）并按有关操作规程执行。体检时间、地点另行通知。体检合格人员进入考察。考察参照《浙江省公务员录用考察工作细则（试行）》执行。考察内容为有无违法违纪情况、政治思想品德、社会表现等。体检不合格（或放弃）的，考察不合格（或放弃、考察中发现不符合报考条件）的，可在该岗位面试合格人员中按考试综合成绩从高分到低分依次递补。</w:t>
      </w:r>
    </w:p>
    <w:p w:rsidR="002D5E71" w:rsidRPr="003F04A0" w:rsidRDefault="008D77AD" w:rsidP="002D5E71">
      <w:pPr>
        <w:rPr>
          <w:rFonts w:asciiTheme="minorEastAsia" w:hAnsiTheme="minorEastAsia" w:cs="Times New Roman"/>
          <w:b/>
          <w:sz w:val="30"/>
          <w:szCs w:val="30"/>
        </w:rPr>
      </w:pPr>
      <w:r w:rsidRPr="003F04A0">
        <w:rPr>
          <w:rFonts w:asciiTheme="minorEastAsia" w:hAnsiTheme="minorEastAsia" w:cs="Times New Roman" w:hint="eastAsia"/>
          <w:b/>
          <w:sz w:val="30"/>
          <w:szCs w:val="30"/>
        </w:rPr>
        <w:t xml:space="preserve">   </w:t>
      </w:r>
      <w:r w:rsidR="002D5E71" w:rsidRPr="003F04A0">
        <w:rPr>
          <w:rFonts w:asciiTheme="minorEastAsia" w:hAnsiTheme="minorEastAsia" w:cs="Times New Roman" w:hint="eastAsia"/>
          <w:b/>
          <w:sz w:val="30"/>
          <w:szCs w:val="30"/>
        </w:rPr>
        <w:t>（四）公示及聘用</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根</w:t>
      </w:r>
      <w:r w:rsidR="008A168F" w:rsidRPr="003F04A0">
        <w:rPr>
          <w:rFonts w:asciiTheme="minorEastAsia" w:hAnsiTheme="minorEastAsia" w:cs="Times New Roman" w:hint="eastAsia"/>
          <w:sz w:val="30"/>
          <w:szCs w:val="30"/>
        </w:rPr>
        <w:t>据考试、体检和考核结果，确定拟聘人员名单，并在本次杭州天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w:t>
      </w:r>
      <w:r w:rsidR="002D5E71" w:rsidRPr="003F04A0">
        <w:rPr>
          <w:rFonts w:asciiTheme="minorEastAsia" w:hAnsiTheme="minorEastAsia" w:cs="Times New Roman" w:hint="eastAsia"/>
          <w:sz w:val="30"/>
          <w:szCs w:val="30"/>
        </w:rPr>
        <w:t>发展有限公司招聘工作指定网站上公示7天。经公示无异议的，在公示结束后，办理聘用手续，签订聘用合同，并实行试用期制度。试用期满后，考核合格者，予以正式聘用；不合格的，取消聘用。</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批准聘用的人员必须在规定的时间内报到，无正当理由逾期</w:t>
      </w:r>
      <w:r w:rsidR="002D5E71" w:rsidRPr="003F04A0">
        <w:rPr>
          <w:rFonts w:asciiTheme="minorEastAsia" w:hAnsiTheme="minorEastAsia" w:cs="Times New Roman" w:hint="eastAsia"/>
          <w:sz w:val="30"/>
          <w:szCs w:val="30"/>
        </w:rPr>
        <w:lastRenderedPageBreak/>
        <w:t>不报到者，或发现有不符合报考资格和聘用条件的，取消聘用资格。应聘者放弃或被取消聘用资格，均不再实行递补。</w:t>
      </w:r>
    </w:p>
    <w:p w:rsidR="002D5E71" w:rsidRPr="003F04A0" w:rsidRDefault="002D5E71" w:rsidP="002D5E71">
      <w:pPr>
        <w:rPr>
          <w:rFonts w:asciiTheme="minorEastAsia" w:hAnsiTheme="minorEastAsia" w:cs="Times New Roman"/>
          <w:b/>
          <w:sz w:val="30"/>
          <w:szCs w:val="30"/>
        </w:rPr>
      </w:pPr>
      <w:r w:rsidRPr="003F04A0">
        <w:rPr>
          <w:rFonts w:asciiTheme="minorEastAsia" w:hAnsiTheme="minorEastAsia" w:cs="Times New Roman" w:hint="eastAsia"/>
          <w:sz w:val="30"/>
          <w:szCs w:val="30"/>
        </w:rPr>
        <w:t xml:space="preserve">　　</w:t>
      </w:r>
      <w:r w:rsidRPr="003F04A0">
        <w:rPr>
          <w:rFonts w:asciiTheme="minorEastAsia" w:hAnsiTheme="minorEastAsia" w:cs="Times New Roman" w:hint="eastAsia"/>
          <w:b/>
          <w:sz w:val="30"/>
          <w:szCs w:val="30"/>
        </w:rPr>
        <w:t>四、其他事项</w:t>
      </w:r>
    </w:p>
    <w:p w:rsidR="002D5E71" w:rsidRPr="003F04A0" w:rsidRDefault="008D77AD"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w:t>
      </w:r>
      <w:r w:rsidR="002D5E71" w:rsidRPr="003F04A0">
        <w:rPr>
          <w:rFonts w:asciiTheme="minorEastAsia" w:hAnsiTheme="minorEastAsia" w:cs="Times New Roman" w:hint="eastAsia"/>
          <w:sz w:val="30"/>
          <w:szCs w:val="30"/>
        </w:rPr>
        <w:t>1、杭州拱墅区政府门户网（www.gongshu.gov.cn）、运河人才网（www.51yhrc.com）是此次公开招聘工作指定网站，招聘过程的有关信息均通过此网站发布，请注意查询。</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2、咨询电话：</w:t>
      </w:r>
      <w:r w:rsidR="008A168F" w:rsidRPr="003F04A0">
        <w:rPr>
          <w:rFonts w:asciiTheme="minorEastAsia" w:hAnsiTheme="minorEastAsia" w:cs="Times New Roman" w:hint="eastAsia"/>
          <w:sz w:val="30"/>
          <w:szCs w:val="30"/>
        </w:rPr>
        <w:t>0571-88285630</w:t>
      </w:r>
      <w:r w:rsidRPr="003F04A0">
        <w:rPr>
          <w:rFonts w:asciiTheme="minorEastAsia" w:hAnsiTheme="minorEastAsia" w:cs="Times New Roman" w:hint="eastAsia"/>
          <w:sz w:val="30"/>
          <w:szCs w:val="30"/>
        </w:rPr>
        <w:t>。咨询时间：上午9：00—12：00，下午14：00—17：00，报名期间与双休日除外。</w:t>
      </w:r>
    </w:p>
    <w:p w:rsidR="002D5E71" w:rsidRPr="003F04A0" w:rsidRDefault="002D5E71" w:rsidP="002D5E71">
      <w:pPr>
        <w:rPr>
          <w:rFonts w:asciiTheme="minorEastAsia" w:hAnsiTheme="minorEastAsia" w:cs="Times New Roman"/>
          <w:sz w:val="30"/>
          <w:szCs w:val="30"/>
        </w:rPr>
      </w:pPr>
      <w:r w:rsidRPr="003F04A0">
        <w:rPr>
          <w:rFonts w:asciiTheme="minorEastAsia" w:hAnsiTheme="minorEastAsia" w:cs="Times New Roman" w:hint="eastAsia"/>
          <w:sz w:val="30"/>
          <w:szCs w:val="30"/>
        </w:rPr>
        <w:t xml:space="preserve">　　3</w:t>
      </w:r>
      <w:r w:rsidR="008A168F" w:rsidRPr="003F04A0">
        <w:rPr>
          <w:rFonts w:asciiTheme="minorEastAsia" w:hAnsiTheme="minorEastAsia" w:cs="Times New Roman" w:hint="eastAsia"/>
          <w:sz w:val="30"/>
          <w:szCs w:val="30"/>
        </w:rPr>
        <w:t>、本公告由杭州天</w:t>
      </w:r>
      <w:proofErr w:type="gramStart"/>
      <w:r w:rsidR="008A168F" w:rsidRPr="003F04A0">
        <w:rPr>
          <w:rFonts w:asciiTheme="minorEastAsia" w:hAnsiTheme="minorEastAsia" w:cs="Times New Roman" w:hint="eastAsia"/>
          <w:sz w:val="30"/>
          <w:szCs w:val="30"/>
        </w:rPr>
        <w:t>宸</w:t>
      </w:r>
      <w:proofErr w:type="gramEnd"/>
      <w:r w:rsidR="008A168F" w:rsidRPr="003F04A0">
        <w:rPr>
          <w:rFonts w:asciiTheme="minorEastAsia" w:hAnsiTheme="minorEastAsia" w:cs="Times New Roman" w:hint="eastAsia"/>
          <w:sz w:val="30"/>
          <w:szCs w:val="30"/>
        </w:rPr>
        <w:t>实业</w:t>
      </w:r>
      <w:r w:rsidRPr="003F04A0">
        <w:rPr>
          <w:rFonts w:asciiTheme="minorEastAsia" w:hAnsiTheme="minorEastAsia" w:cs="Times New Roman" w:hint="eastAsia"/>
          <w:sz w:val="30"/>
          <w:szCs w:val="30"/>
        </w:rPr>
        <w:t>发展有限公司负责解释。</w:t>
      </w:r>
    </w:p>
    <w:p w:rsidR="002D5E71" w:rsidRPr="003F04A0" w:rsidRDefault="002D5E71" w:rsidP="002D5E71">
      <w:pPr>
        <w:rPr>
          <w:rFonts w:asciiTheme="minorEastAsia" w:hAnsiTheme="minorEastAsia" w:cs="Times New Roman"/>
          <w:sz w:val="30"/>
          <w:szCs w:val="30"/>
        </w:rPr>
      </w:pPr>
    </w:p>
    <w:p w:rsidR="002D5E71" w:rsidRPr="003F04A0" w:rsidRDefault="002D5E71" w:rsidP="002D5E71">
      <w:pPr>
        <w:rPr>
          <w:rFonts w:asciiTheme="minorEastAsia" w:hAnsiTheme="minorEastAsia" w:cs="Times New Roman"/>
          <w:sz w:val="30"/>
          <w:szCs w:val="30"/>
        </w:rPr>
      </w:pPr>
    </w:p>
    <w:p w:rsidR="002D5E71" w:rsidRPr="003F04A0" w:rsidRDefault="002D5E71" w:rsidP="002D5E71">
      <w:pPr>
        <w:rPr>
          <w:rFonts w:asciiTheme="minorEastAsia" w:hAnsiTheme="minorEastAsia" w:cs="Times New Roman"/>
          <w:sz w:val="30"/>
          <w:szCs w:val="30"/>
        </w:rPr>
      </w:pPr>
    </w:p>
    <w:p w:rsidR="002D5E71" w:rsidRPr="003F04A0" w:rsidRDefault="002D5E71" w:rsidP="002D5E71">
      <w:pPr>
        <w:rPr>
          <w:rFonts w:asciiTheme="minorEastAsia" w:hAnsiTheme="minorEastAsia" w:cs="Times New Roman"/>
          <w:sz w:val="30"/>
          <w:szCs w:val="30"/>
        </w:rPr>
      </w:pPr>
    </w:p>
    <w:p w:rsidR="002D5E71" w:rsidRPr="003F04A0" w:rsidRDefault="008A168F" w:rsidP="00E31CB5">
      <w:pPr>
        <w:jc w:val="right"/>
        <w:rPr>
          <w:rFonts w:asciiTheme="minorEastAsia" w:hAnsiTheme="minorEastAsia" w:cs="Times New Roman"/>
          <w:b/>
          <w:sz w:val="30"/>
          <w:szCs w:val="30"/>
        </w:rPr>
      </w:pPr>
      <w:r w:rsidRPr="003F04A0">
        <w:rPr>
          <w:rFonts w:asciiTheme="minorEastAsia" w:hAnsiTheme="minorEastAsia" w:cs="Times New Roman" w:hint="eastAsia"/>
          <w:b/>
          <w:sz w:val="30"/>
          <w:szCs w:val="30"/>
        </w:rPr>
        <w:t>杭州天</w:t>
      </w:r>
      <w:proofErr w:type="gramStart"/>
      <w:r w:rsidRPr="003F04A0">
        <w:rPr>
          <w:rFonts w:asciiTheme="minorEastAsia" w:hAnsiTheme="minorEastAsia" w:cs="Times New Roman" w:hint="eastAsia"/>
          <w:b/>
          <w:sz w:val="30"/>
          <w:szCs w:val="30"/>
        </w:rPr>
        <w:t>宸</w:t>
      </w:r>
      <w:proofErr w:type="gramEnd"/>
      <w:r w:rsidRPr="003F04A0">
        <w:rPr>
          <w:rFonts w:asciiTheme="minorEastAsia" w:hAnsiTheme="minorEastAsia" w:cs="Times New Roman" w:hint="eastAsia"/>
          <w:b/>
          <w:sz w:val="30"/>
          <w:szCs w:val="30"/>
        </w:rPr>
        <w:t>实业</w:t>
      </w:r>
      <w:r w:rsidR="002D5E71" w:rsidRPr="003F04A0">
        <w:rPr>
          <w:rFonts w:asciiTheme="minorEastAsia" w:hAnsiTheme="minorEastAsia" w:cs="Times New Roman" w:hint="eastAsia"/>
          <w:b/>
          <w:sz w:val="30"/>
          <w:szCs w:val="30"/>
        </w:rPr>
        <w:t>发展有限公司</w:t>
      </w:r>
    </w:p>
    <w:p w:rsidR="003E49B3" w:rsidRPr="003F04A0" w:rsidRDefault="007E1963" w:rsidP="00362E03">
      <w:pPr>
        <w:wordWrap w:val="0"/>
        <w:jc w:val="right"/>
        <w:rPr>
          <w:rFonts w:asciiTheme="minorEastAsia" w:hAnsiTheme="minorEastAsia" w:cs="Times New Roman"/>
          <w:b/>
          <w:sz w:val="30"/>
          <w:szCs w:val="30"/>
        </w:rPr>
      </w:pPr>
      <w:r>
        <w:rPr>
          <w:rFonts w:asciiTheme="minorEastAsia" w:hAnsiTheme="minorEastAsia" w:cs="Times New Roman" w:hint="eastAsia"/>
          <w:b/>
          <w:sz w:val="30"/>
          <w:szCs w:val="30"/>
        </w:rPr>
        <w:t>2018</w:t>
      </w:r>
      <w:r w:rsidR="002D5E71" w:rsidRPr="003F04A0">
        <w:rPr>
          <w:rFonts w:asciiTheme="minorEastAsia" w:hAnsiTheme="minorEastAsia" w:cs="Times New Roman" w:hint="eastAsia"/>
          <w:b/>
          <w:sz w:val="30"/>
          <w:szCs w:val="30"/>
        </w:rPr>
        <w:t>年</w:t>
      </w:r>
      <w:r w:rsidR="00362E03" w:rsidRPr="003F04A0">
        <w:rPr>
          <w:rFonts w:asciiTheme="minorEastAsia" w:hAnsiTheme="minorEastAsia" w:cs="Times New Roman" w:hint="eastAsia"/>
          <w:b/>
          <w:sz w:val="30"/>
          <w:szCs w:val="30"/>
        </w:rPr>
        <w:t xml:space="preserve"> </w:t>
      </w:r>
      <w:r w:rsidR="00C76D4D">
        <w:rPr>
          <w:rFonts w:asciiTheme="minorEastAsia" w:hAnsiTheme="minorEastAsia" w:cs="Times New Roman" w:hint="eastAsia"/>
          <w:b/>
          <w:sz w:val="30"/>
          <w:szCs w:val="30"/>
        </w:rPr>
        <w:t>5</w:t>
      </w:r>
      <w:r w:rsidR="002D5E71" w:rsidRPr="003F04A0">
        <w:rPr>
          <w:rFonts w:asciiTheme="minorEastAsia" w:hAnsiTheme="minorEastAsia" w:cs="Times New Roman" w:hint="eastAsia"/>
          <w:b/>
          <w:sz w:val="30"/>
          <w:szCs w:val="30"/>
        </w:rPr>
        <w:t>月</w:t>
      </w:r>
      <w:r w:rsidR="001B0984">
        <w:rPr>
          <w:rFonts w:asciiTheme="minorEastAsia" w:hAnsiTheme="minorEastAsia" w:cs="Times New Roman" w:hint="eastAsia"/>
          <w:b/>
          <w:sz w:val="30"/>
          <w:szCs w:val="30"/>
        </w:rPr>
        <w:t xml:space="preserve"> </w:t>
      </w:r>
      <w:r w:rsidR="00C76D4D">
        <w:rPr>
          <w:rFonts w:asciiTheme="minorEastAsia" w:hAnsiTheme="minorEastAsia" w:cs="Times New Roman" w:hint="eastAsia"/>
          <w:b/>
          <w:sz w:val="30"/>
          <w:szCs w:val="30"/>
        </w:rPr>
        <w:t>2</w:t>
      </w:r>
      <w:r w:rsidR="002D5E71" w:rsidRPr="003F04A0">
        <w:rPr>
          <w:rFonts w:asciiTheme="minorEastAsia" w:hAnsiTheme="minorEastAsia" w:cs="Times New Roman" w:hint="eastAsia"/>
          <w:b/>
          <w:sz w:val="30"/>
          <w:szCs w:val="30"/>
        </w:rPr>
        <w:t>日</w:t>
      </w:r>
      <w:bookmarkStart w:id="0" w:name="_GoBack"/>
      <w:bookmarkEnd w:id="0"/>
    </w:p>
    <w:sectPr w:rsidR="003E49B3" w:rsidRPr="003F04A0" w:rsidSect="00113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5AF" w:rsidRDefault="009A55AF" w:rsidP="002D5E71">
      <w:r>
        <w:separator/>
      </w:r>
    </w:p>
  </w:endnote>
  <w:endnote w:type="continuationSeparator" w:id="0">
    <w:p w:rsidR="009A55AF" w:rsidRDefault="009A55AF" w:rsidP="002D5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MS Gothic"/>
    <w:charset w:val="86"/>
    <w:family w:val="modern"/>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5AF" w:rsidRDefault="009A55AF" w:rsidP="002D5E71">
      <w:r>
        <w:separator/>
      </w:r>
    </w:p>
  </w:footnote>
  <w:footnote w:type="continuationSeparator" w:id="0">
    <w:p w:rsidR="009A55AF" w:rsidRDefault="009A55AF" w:rsidP="002D5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E8F"/>
    <w:rsid w:val="000404A8"/>
    <w:rsid w:val="00052678"/>
    <w:rsid w:val="00095AD6"/>
    <w:rsid w:val="000A1024"/>
    <w:rsid w:val="000B06D6"/>
    <w:rsid w:val="001137AC"/>
    <w:rsid w:val="0016596B"/>
    <w:rsid w:val="0016603E"/>
    <w:rsid w:val="00180B52"/>
    <w:rsid w:val="001B0984"/>
    <w:rsid w:val="001C2270"/>
    <w:rsid w:val="001C5C2D"/>
    <w:rsid w:val="001E3E8F"/>
    <w:rsid w:val="001F2CC0"/>
    <w:rsid w:val="002257AE"/>
    <w:rsid w:val="002672B5"/>
    <w:rsid w:val="00275398"/>
    <w:rsid w:val="00276664"/>
    <w:rsid w:val="00277F81"/>
    <w:rsid w:val="002D5E71"/>
    <w:rsid w:val="00362E03"/>
    <w:rsid w:val="003C7704"/>
    <w:rsid w:val="003C77E5"/>
    <w:rsid w:val="003E49B3"/>
    <w:rsid w:val="003F04A0"/>
    <w:rsid w:val="004014DC"/>
    <w:rsid w:val="00430325"/>
    <w:rsid w:val="0044789C"/>
    <w:rsid w:val="004A083F"/>
    <w:rsid w:val="004B25EB"/>
    <w:rsid w:val="004B5044"/>
    <w:rsid w:val="004D5922"/>
    <w:rsid w:val="005043B3"/>
    <w:rsid w:val="00533290"/>
    <w:rsid w:val="005B786A"/>
    <w:rsid w:val="006A4A5E"/>
    <w:rsid w:val="007E1963"/>
    <w:rsid w:val="00873124"/>
    <w:rsid w:val="008869CB"/>
    <w:rsid w:val="00891E45"/>
    <w:rsid w:val="008A168F"/>
    <w:rsid w:val="008B204C"/>
    <w:rsid w:val="008B4947"/>
    <w:rsid w:val="008B4FF9"/>
    <w:rsid w:val="008D77AD"/>
    <w:rsid w:val="009906DF"/>
    <w:rsid w:val="009A55AF"/>
    <w:rsid w:val="009A5B62"/>
    <w:rsid w:val="009C1563"/>
    <w:rsid w:val="009D0AB9"/>
    <w:rsid w:val="009E14BB"/>
    <w:rsid w:val="00A35390"/>
    <w:rsid w:val="00A52626"/>
    <w:rsid w:val="00AA4E45"/>
    <w:rsid w:val="00AA77B4"/>
    <w:rsid w:val="00B755FD"/>
    <w:rsid w:val="00BA1A92"/>
    <w:rsid w:val="00BB65AC"/>
    <w:rsid w:val="00C76D4D"/>
    <w:rsid w:val="00C9407D"/>
    <w:rsid w:val="00C95CA3"/>
    <w:rsid w:val="00D429CC"/>
    <w:rsid w:val="00D879BB"/>
    <w:rsid w:val="00DB2FAB"/>
    <w:rsid w:val="00E31CB5"/>
    <w:rsid w:val="00E76917"/>
    <w:rsid w:val="00EE1391"/>
    <w:rsid w:val="00EE2659"/>
    <w:rsid w:val="00EE3976"/>
    <w:rsid w:val="00F85DDF"/>
    <w:rsid w:val="00FA44A1"/>
    <w:rsid w:val="00FF5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E71"/>
    <w:rPr>
      <w:sz w:val="18"/>
      <w:szCs w:val="18"/>
    </w:rPr>
  </w:style>
  <w:style w:type="paragraph" w:styleId="a4">
    <w:name w:val="footer"/>
    <w:basedOn w:val="a"/>
    <w:link w:val="Char0"/>
    <w:uiPriority w:val="99"/>
    <w:unhideWhenUsed/>
    <w:rsid w:val="002D5E71"/>
    <w:pPr>
      <w:tabs>
        <w:tab w:val="center" w:pos="4153"/>
        <w:tab w:val="right" w:pos="8306"/>
      </w:tabs>
      <w:snapToGrid w:val="0"/>
      <w:jc w:val="left"/>
    </w:pPr>
    <w:rPr>
      <w:sz w:val="18"/>
      <w:szCs w:val="18"/>
    </w:rPr>
  </w:style>
  <w:style w:type="character" w:customStyle="1" w:styleId="Char0">
    <w:name w:val="页脚 Char"/>
    <w:basedOn w:val="a0"/>
    <w:link w:val="a4"/>
    <w:uiPriority w:val="99"/>
    <w:rsid w:val="002D5E71"/>
    <w:rPr>
      <w:sz w:val="18"/>
      <w:szCs w:val="18"/>
    </w:rPr>
  </w:style>
  <w:style w:type="paragraph" w:styleId="a5">
    <w:name w:val="Balloon Text"/>
    <w:basedOn w:val="a"/>
    <w:link w:val="Char1"/>
    <w:uiPriority w:val="99"/>
    <w:semiHidden/>
    <w:unhideWhenUsed/>
    <w:rsid w:val="0016603E"/>
    <w:rPr>
      <w:sz w:val="18"/>
      <w:szCs w:val="18"/>
    </w:rPr>
  </w:style>
  <w:style w:type="character" w:customStyle="1" w:styleId="Char1">
    <w:name w:val="批注框文本 Char"/>
    <w:basedOn w:val="a0"/>
    <w:link w:val="a5"/>
    <w:uiPriority w:val="99"/>
    <w:semiHidden/>
    <w:rsid w:val="0016603E"/>
    <w:rPr>
      <w:sz w:val="18"/>
      <w:szCs w:val="18"/>
    </w:rPr>
  </w:style>
  <w:style w:type="paragraph" w:styleId="a6">
    <w:name w:val="List Paragraph"/>
    <w:basedOn w:val="a"/>
    <w:uiPriority w:val="34"/>
    <w:qFormat/>
    <w:rsid w:val="001660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E71"/>
    <w:rPr>
      <w:sz w:val="18"/>
      <w:szCs w:val="18"/>
    </w:rPr>
  </w:style>
  <w:style w:type="paragraph" w:styleId="a4">
    <w:name w:val="footer"/>
    <w:basedOn w:val="a"/>
    <w:link w:val="Char0"/>
    <w:uiPriority w:val="99"/>
    <w:unhideWhenUsed/>
    <w:rsid w:val="002D5E71"/>
    <w:pPr>
      <w:tabs>
        <w:tab w:val="center" w:pos="4153"/>
        <w:tab w:val="right" w:pos="8306"/>
      </w:tabs>
      <w:snapToGrid w:val="0"/>
      <w:jc w:val="left"/>
    </w:pPr>
    <w:rPr>
      <w:sz w:val="18"/>
      <w:szCs w:val="18"/>
    </w:rPr>
  </w:style>
  <w:style w:type="character" w:customStyle="1" w:styleId="Char0">
    <w:name w:val="页脚 Char"/>
    <w:basedOn w:val="a0"/>
    <w:link w:val="a4"/>
    <w:uiPriority w:val="99"/>
    <w:rsid w:val="002D5E71"/>
    <w:rPr>
      <w:sz w:val="18"/>
      <w:szCs w:val="18"/>
    </w:rPr>
  </w:style>
  <w:style w:type="paragraph" w:styleId="a5">
    <w:name w:val="Balloon Text"/>
    <w:basedOn w:val="a"/>
    <w:link w:val="Char1"/>
    <w:uiPriority w:val="99"/>
    <w:semiHidden/>
    <w:unhideWhenUsed/>
    <w:rsid w:val="0016603E"/>
    <w:rPr>
      <w:sz w:val="18"/>
      <w:szCs w:val="18"/>
    </w:rPr>
  </w:style>
  <w:style w:type="character" w:customStyle="1" w:styleId="Char1">
    <w:name w:val="批注框文本 Char"/>
    <w:basedOn w:val="a0"/>
    <w:link w:val="a5"/>
    <w:uiPriority w:val="99"/>
    <w:semiHidden/>
    <w:rsid w:val="0016603E"/>
    <w:rPr>
      <w:sz w:val="18"/>
      <w:szCs w:val="18"/>
    </w:rPr>
  </w:style>
  <w:style w:type="paragraph" w:styleId="a6">
    <w:name w:val="List Paragraph"/>
    <w:basedOn w:val="a"/>
    <w:uiPriority w:val="34"/>
    <w:qFormat/>
    <w:rsid w:val="0016603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428</Words>
  <Characters>2444</Characters>
  <Application>Microsoft Office Word</Application>
  <DocSecurity>0</DocSecurity>
  <Lines>20</Lines>
  <Paragraphs>5</Paragraphs>
  <ScaleCrop>false</ScaleCrop>
  <Company>Microsoft</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Windows 用户</cp:lastModifiedBy>
  <cp:revision>9</cp:revision>
  <cp:lastPrinted>2018-04-26T01:50:00Z</cp:lastPrinted>
  <dcterms:created xsi:type="dcterms:W3CDTF">2018-03-30T08:43:00Z</dcterms:created>
  <dcterms:modified xsi:type="dcterms:W3CDTF">2018-04-26T01:56:00Z</dcterms:modified>
</cp:coreProperties>
</file>