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40" w:beforeAutospacing="0" w:after="0" w:afterAutospacing="0" w:line="480" w:lineRule="auto"/>
        <w:ind w:left="0" w:right="0"/>
        <w:jc w:val="both"/>
        <w:rPr>
          <w:sz w:val="16"/>
          <w:szCs w:val="16"/>
        </w:rPr>
      </w:pPr>
      <w:r>
        <w:rPr>
          <w:rFonts w:ascii="黑体" w:hAnsi="宋体" w:eastAsia="黑体" w:cs="黑体"/>
          <w:sz w:val="16"/>
          <w:szCs w:val="16"/>
          <w:shd w:val="clear" w:fill="FFFFFF"/>
        </w:rPr>
        <w:t>三</w:t>
      </w:r>
      <w:r>
        <w:rPr>
          <w:rFonts w:hint="eastAsia" w:ascii="黑体" w:hAnsi="宋体" w:eastAsia="黑体" w:cs="黑体"/>
          <w:sz w:val="16"/>
          <w:szCs w:val="16"/>
          <w:shd w:val="clear" w:fill="FFFFFF"/>
        </w:rPr>
        <w:t>、选调岗位</w:t>
      </w:r>
      <w:r>
        <w:rPr>
          <w:sz w:val="16"/>
          <w:szCs w:val="16"/>
          <w:shd w:val="clear" w:fill="FFFFFF"/>
        </w:rPr>
        <w:t> </w:t>
      </w:r>
    </w:p>
    <w:tbl>
      <w:tblPr>
        <w:tblW w:w="7644" w:type="dxa"/>
        <w:jc w:val="center"/>
        <w:tblInd w:w="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8"/>
        <w:gridCol w:w="1092"/>
        <w:gridCol w:w="876"/>
        <w:gridCol w:w="45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选调类别 </w:t>
            </w: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选调岗位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计划数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聘用学校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vMerge w:val="restar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高中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名优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教师 </w:t>
            </w: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高中语文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区一中1人、长郡斑马湖中学4人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62626"/>
                <w:sz w:val="16"/>
                <w:szCs w:val="16"/>
              </w:rPr>
            </w:pP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高中数学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区一中1人、长郡斑马湖中学4人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62626"/>
                <w:sz w:val="16"/>
                <w:szCs w:val="16"/>
              </w:rPr>
            </w:pP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高中英语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区一中1人、长郡斑马湖中学1人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62626"/>
                <w:sz w:val="16"/>
                <w:szCs w:val="16"/>
              </w:rPr>
            </w:pP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高中物理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区一中2人、长郡斑马湖中学1人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62626"/>
                <w:sz w:val="16"/>
                <w:szCs w:val="16"/>
              </w:rPr>
            </w:pP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高中生物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区一中1人、长郡斑马湖中学1人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62626"/>
                <w:sz w:val="16"/>
                <w:szCs w:val="16"/>
              </w:rPr>
            </w:pP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高中政治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长郡斑马湖中学1人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62626"/>
                <w:sz w:val="16"/>
                <w:szCs w:val="16"/>
              </w:rPr>
            </w:pP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高中历史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长郡斑马湖中学1人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62626"/>
                <w:sz w:val="16"/>
                <w:szCs w:val="16"/>
              </w:rPr>
            </w:pP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高中地理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长郡斑马湖中学1人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vMerge w:val="restar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骨干 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教师 </w:t>
            </w: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初中语文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长郡斑马湖中学1人、周南望城学校1人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62626"/>
                <w:sz w:val="16"/>
                <w:szCs w:val="16"/>
              </w:rPr>
            </w:pP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初中数学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长郡斑马湖中学1人、周南望城学校1人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62626"/>
                <w:sz w:val="16"/>
                <w:szCs w:val="16"/>
              </w:rPr>
            </w:pP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初中英语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周南望城学校1人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62626"/>
                <w:sz w:val="16"/>
                <w:szCs w:val="16"/>
              </w:rPr>
            </w:pP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初中生物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周南望城学校1人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62626"/>
                <w:sz w:val="16"/>
                <w:szCs w:val="16"/>
              </w:rPr>
            </w:pP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初中政治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周南望城学校1人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62626"/>
                <w:sz w:val="16"/>
                <w:szCs w:val="16"/>
              </w:rPr>
            </w:pP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初中历史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周南望城学校1人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62626"/>
                <w:sz w:val="16"/>
                <w:szCs w:val="16"/>
              </w:rPr>
            </w:pP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初中地理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周南望城学校1人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62626"/>
                <w:sz w:val="16"/>
                <w:szCs w:val="16"/>
              </w:rPr>
            </w:pP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小学语文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周南望城学校2人、长郡月亮岛学校第三小学1人、湖南师大附中星城实验学校小学二部1人、湖南第一师范学院斑马湖小学1人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62626"/>
                <w:sz w:val="16"/>
                <w:szCs w:val="16"/>
              </w:rPr>
            </w:pP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小学数学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周南望城学校2人、长郡月亮岛学校第三小学1人、湖南师大附中星城实验学校小学二部1人、湖南第一师范学院斑马湖小学1人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62626"/>
                <w:sz w:val="16"/>
                <w:szCs w:val="16"/>
              </w:rPr>
            </w:pP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小学英语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周南望城学校1人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 </w:t>
            </w:r>
          </w:p>
        </w:tc>
        <w:tc>
          <w:tcPr>
            <w:tcW w:w="10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总   计 </w:t>
            </w:r>
          </w:p>
        </w:tc>
        <w:tc>
          <w:tcPr>
            <w:tcW w:w="87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</w:t>
            </w:r>
          </w:p>
        </w:tc>
        <w:tc>
          <w:tcPr>
            <w:tcW w:w="4548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40" w:before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007FE"/>
    <w:rsid w:val="5BE007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262626"/>
      <w:kern w:val="0"/>
      <w:sz w:val="16"/>
      <w:szCs w:val="16"/>
      <w:lang w:val="en-US" w:eastAsia="zh-CN" w:bidi="ar"/>
    </w:rPr>
  </w:style>
  <w:style w:type="character" w:styleId="4">
    <w:name w:val="FollowedHyperlink"/>
    <w:basedOn w:val="3"/>
    <w:uiPriority w:val="0"/>
    <w:rPr>
      <w:color w:val="4C4C4C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4C4C4C"/>
      <w:u w:val="none"/>
    </w:rPr>
  </w:style>
  <w:style w:type="character" w:styleId="10">
    <w:name w:val="HTML Code"/>
    <w:basedOn w:val="3"/>
    <w:uiPriority w:val="0"/>
    <w:rPr>
      <w:rFonts w:hint="eastAsia" w:ascii="微软雅黑" w:hAnsi="微软雅黑" w:eastAsia="微软雅黑" w:cs="微软雅黑"/>
      <w:color w:val="262626"/>
      <w:sz w:val="16"/>
      <w:szCs w:val="16"/>
      <w:bdr w:val="none" w:color="auto" w:sz="0" w:space="0"/>
    </w:rPr>
  </w:style>
  <w:style w:type="character" w:styleId="11">
    <w:name w:val="HTML Cite"/>
    <w:basedOn w:val="3"/>
    <w:uiPriority w:val="0"/>
  </w:style>
  <w:style w:type="character" w:customStyle="1" w:styleId="13">
    <w:name w:val="span-bg"/>
    <w:basedOn w:val="3"/>
    <w:uiPriority w:val="0"/>
  </w:style>
  <w:style w:type="character" w:customStyle="1" w:styleId="14">
    <w:name w:val="span-hover8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2018-05-08T08:50:00Z</dcterms:created>
  <dc:creator>武大娟</dc:creator>
  <cp:lastModifiedBy>武大娟</cp:lastModifiedBy>
  <dcterms:modified xsi:type="dcterms:W3CDTF">2018-05-08T08:51:13Z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