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人员招聘方案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一、报名程序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招聘渠道：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网络招聘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具体(招聘/录取)公布渠道：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青岛市国有企业公开招聘平台。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3、报名办法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每人限报一个岗位，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报考人员应下载、填写《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青岛高科产业发展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有限公司应聘人员登记表》（简历名称为：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eastAsia="仿宋_GB2312"/>
          <w:sz w:val="32"/>
          <w:szCs w:val="32"/>
          <w:lang w:val="en-US" w:eastAsia="zh-CN"/>
        </w:rPr>
        <w:instrText xml:space="preserve"> HYPERLINK "mailto:应聘岗位+姓名+联系方式+邮箱地址），并将身份证、学历证、学位证、职称或执业资格证书等相关证明材料扫描件发送至邮箱qinggaokegongsi@126.com。报名时间截止至2018年4月16日。" </w:instrText>
      </w:r>
      <w:r>
        <w:rPr>
          <w:rFonts w:hint="default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  <w:t>应聘岗位+姓名+联系方式+邮箱地址），并将身份证、学历证、学位证、职称或执业资格证书等相关证明材料扫描件发送至邮箱</w:t>
      </w:r>
      <w:r>
        <w:rPr>
          <w:rStyle w:val="7"/>
          <w:rFonts w:hint="eastAsia" w:ascii="仿宋_GB2312" w:eastAsia="仿宋_GB2312"/>
          <w:sz w:val="32"/>
          <w:szCs w:val="32"/>
          <w:lang w:val="en-US" w:eastAsia="zh-CN"/>
        </w:rPr>
        <w:t>qinggaokegongsi@126.com</w:t>
      </w:r>
      <w:r>
        <w:rPr>
          <w:rStyle w:val="7"/>
          <w:rFonts w:hint="default" w:ascii="仿宋_GB2312" w:eastAsia="仿宋_GB2312"/>
          <w:sz w:val="32"/>
          <w:szCs w:val="32"/>
          <w:lang w:val="en-US" w:eastAsia="zh-CN"/>
        </w:rPr>
        <w:t>。</w:t>
      </w:r>
      <w:r>
        <w:rPr>
          <w:rStyle w:val="7"/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  <w:t>报名时间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Style w:val="7"/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201</w:t>
      </w:r>
      <w:r>
        <w:rPr>
          <w:rStyle w:val="7"/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Style w:val="7"/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Style w:val="7"/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Style w:val="7"/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月16日</w:t>
      </w:r>
      <w:r>
        <w:rPr>
          <w:rStyle w:val="7"/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-5月21日</w:t>
      </w:r>
      <w:r>
        <w:rPr>
          <w:rStyle w:val="7"/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fldChar w:fldCharType="end"/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4、资格审查办法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/>
        <w:rPr>
          <w:rStyle w:val="7"/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7"/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  <w:t>对应聘人员的资格审查贯穿于招聘全过程，按岗位需求条件审查应聘者资质。应聘人员在规定时间内未向公司提供有关材料的，视为弃权。对在招聘过程中存在不符合岗位要求的或弄虚作假等行为的，一经查实，立即取消考试、聘用资格。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 w:firstLineChars="200"/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5、考试方式及时间安排：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考试采取面试方式，面试时间计划为2018年5月25日，具体面试时间和面试地点以电话通知为准。</w:t>
      </w:r>
      <w:r>
        <w:rPr>
          <w:rStyle w:val="7"/>
          <w:rFonts w:hint="eastAsia" w:ascii="仿宋_GB2312" w:eastAsia="仿宋_GB2312"/>
          <w:color w:val="auto"/>
          <w:sz w:val="32"/>
          <w:szCs w:val="32"/>
          <w:highlight w:val="yellow"/>
          <w:u w:val="none"/>
          <w:lang w:val="en-US" w:eastAsia="zh-CN"/>
        </w:rPr>
        <w:br w:type="textWrapping"/>
      </w:r>
      <w:r>
        <w:rPr>
          <w:rStyle w:val="7"/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6、公示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面试成绩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，确定拟聘用人员，拟聘用人员经区人社局审定，在青岛市国有企业公开招聘平台上公示5个工作日，公示无异议者，由青高科下发录用通知。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7、试用与录用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试用期另行商定，最多3个月。试用期后，予以正式录用。因应聘人员个人原因逾期未办理录用手续的，取消其录用资格。</w:t>
      </w:r>
    </w:p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咨询电话：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0532-88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999728；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监督电话：0532-889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99719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招聘岗位情况表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aperSrc/>
          <w:cols w:space="0" w:num="1"/>
          <w:rtlGutter w:val="0"/>
          <w:docGrid w:type="lines" w:linePitch="332" w:charSpace="0"/>
        </w:sectPr>
      </w:pPr>
    </w:p>
    <w:tbl>
      <w:tblPr>
        <w:tblStyle w:val="9"/>
        <w:tblW w:w="15119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85"/>
        <w:gridCol w:w="1244"/>
        <w:gridCol w:w="930"/>
        <w:gridCol w:w="1770"/>
        <w:gridCol w:w="1215"/>
        <w:gridCol w:w="720"/>
        <w:gridCol w:w="1215"/>
        <w:gridCol w:w="1260"/>
        <w:gridCol w:w="4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244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3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最低学历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最低月薪</w:t>
            </w:r>
          </w:p>
        </w:tc>
        <w:tc>
          <w:tcPr>
            <w:tcW w:w="457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岗位描述/条件/待遇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firstLine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综合管理部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firstLine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</w:tc>
        <w:tc>
          <w:tcPr>
            <w:tcW w:w="1244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副总监</w:t>
            </w:r>
          </w:p>
        </w:tc>
        <w:tc>
          <w:tcPr>
            <w:tcW w:w="93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ind w:left="15" w:leftChars="-51" w:right="-185" w:rightChars="-88" w:hanging="122" w:hangingChars="51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企业管理、</w:t>
            </w:r>
          </w:p>
          <w:p>
            <w:pPr>
              <w:ind w:left="15" w:leftChars="-51" w:right="-185" w:rightChars="-88" w:hanging="122" w:hangingChars="51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行政管理</w:t>
            </w:r>
          </w:p>
          <w:p>
            <w:pPr>
              <w:ind w:left="15" w:leftChars="-51" w:right="-185" w:rightChars="-88" w:hanging="122" w:hangingChars="51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工商管理或相关专业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5年以上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面议</w:t>
            </w:r>
          </w:p>
        </w:tc>
        <w:tc>
          <w:tcPr>
            <w:tcW w:w="4575" w:type="dxa"/>
            <w:vAlign w:val="top"/>
          </w:tcPr>
          <w:p>
            <w:pPr>
              <w:pStyle w:val="3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1、5年以上大型企业管理岗位工作经验，同等条件下党员优先，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能力突出或研究生及以上学历可适当放宽专业限制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。</w:t>
            </w:r>
          </w:p>
          <w:p>
            <w:pPr>
              <w:pStyle w:val="3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2、熟悉行政管理相关知识，熟悉办公室工作要领。</w:t>
            </w:r>
          </w:p>
          <w:p>
            <w:pPr>
              <w:pStyle w:val="3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</w:rPr>
              <w:t>具备较强的判断与决策能力、人际能力、沟通能力、公关能力、计划执行能力、组织协调能力、领导能力、影响力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细心谨慎，抗压能力强。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firstLine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法务岗</w:t>
            </w:r>
          </w:p>
        </w:tc>
        <w:tc>
          <w:tcPr>
            <w:tcW w:w="93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法律专业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3年以上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面议</w:t>
            </w:r>
          </w:p>
        </w:tc>
        <w:tc>
          <w:tcPr>
            <w:tcW w:w="4575" w:type="dxa"/>
            <w:vAlign w:val="top"/>
          </w:tcPr>
          <w:p>
            <w:pPr>
              <w:pStyle w:val="3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1、3年以上大型企业办公室、人资、法务工作经验，同等条件下党员优先，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能力突出或研究生及以上学历可适当放宽专业限制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2、具有较强的沟通能力和文字处理能力，熟悉人力资源管理，具有良好的法律、法务处理经验。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</w:rPr>
              <w:t>较强的逻辑思维能力和语言表达能力；较强的组织协调能力和沟通能力；较高职业素养和原则意识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细心谨慎，抗压能力强。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firstLine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资金财务部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firstLine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</w:tc>
        <w:tc>
          <w:tcPr>
            <w:tcW w:w="1244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会计核算与财务分析岗</w:t>
            </w:r>
          </w:p>
        </w:tc>
        <w:tc>
          <w:tcPr>
            <w:tcW w:w="93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财务管理、会计专业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5年以上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面议</w:t>
            </w:r>
          </w:p>
        </w:tc>
        <w:tc>
          <w:tcPr>
            <w:tcW w:w="4575" w:type="dxa"/>
            <w:vAlign w:val="top"/>
          </w:tcPr>
          <w:p>
            <w:pPr>
              <w:pStyle w:val="3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中级会计师及以上资格，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同等条件下党员优先，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能力突出或研究生及以上学历可适当放宽专业限制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。</w:t>
            </w:r>
          </w:p>
          <w:p>
            <w:pPr>
              <w:pStyle w:val="3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熟悉互联网应用；具有大型国有企业财务管理、预算编制工作经验，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5年以上工程地产行业财务工作经验，熟悉房地产财务核算流程和国家财税法律法规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；具有扎实的财务管理知识和实务操作能力；熟悉财务报表的编制、解读、分析，具有较强的财务分析能力，沟通协调能力。</w:t>
            </w:r>
          </w:p>
          <w:p>
            <w:pPr>
              <w:pStyle w:val="3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责任心强，敬业精神，原则性强。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firstLine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预算管理岗</w:t>
            </w:r>
          </w:p>
        </w:tc>
        <w:tc>
          <w:tcPr>
            <w:tcW w:w="93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财务、会计类专业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5年以上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面议</w:t>
            </w:r>
          </w:p>
        </w:tc>
        <w:tc>
          <w:tcPr>
            <w:tcW w:w="4575" w:type="dxa"/>
            <w:vAlign w:val="top"/>
          </w:tcPr>
          <w:p>
            <w:pPr>
              <w:pStyle w:val="3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1、同等条件下党员优先，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能力突出或研究生及以上学历可适当放宽专业限制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Cs w:val="21"/>
              </w:rPr>
              <w:t>熟悉国家财务政策、会计法规，了解税务法规和相关税收政策；具备现金管理和预算方面的知识，熟悉各项费用标准；</w:t>
            </w:r>
            <w:r>
              <w:rPr>
                <w:rFonts w:ascii="仿宋_GB2312" w:eastAsia="仿宋_GB2312"/>
                <w:szCs w:val="21"/>
              </w:rPr>
              <w:t xml:space="preserve">有较强的原则性、责任心及实事求是的工作作风； </w:t>
            </w:r>
            <w:r>
              <w:rPr>
                <w:rFonts w:hint="eastAsia" w:ascii="仿宋_GB2312" w:eastAsia="仿宋_GB2312"/>
                <w:szCs w:val="21"/>
              </w:rPr>
              <w:t>熟练使用办公软件和财务软件，具有良好的书面和口头表达能力。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3、责任心强、原则性强、细心谨慎、积极热情。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成本管理部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</w:tc>
        <w:tc>
          <w:tcPr>
            <w:tcW w:w="1244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造价师</w:t>
            </w:r>
          </w:p>
        </w:tc>
        <w:tc>
          <w:tcPr>
            <w:tcW w:w="93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工程造价、工民建等相关专业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5年以上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面议</w:t>
            </w:r>
          </w:p>
        </w:tc>
        <w:tc>
          <w:tcPr>
            <w:tcW w:w="4575" w:type="dxa"/>
            <w:vAlign w:val="top"/>
          </w:tcPr>
          <w:p>
            <w:pPr>
              <w:pStyle w:val="3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Cs w:val="21"/>
              </w:rPr>
              <w:t>5年以上工程管理及造价管理工作经验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，党员优先，具有造价员资格证书，</w:t>
            </w:r>
            <w:r>
              <w:rPr>
                <w:rFonts w:hint="eastAsia" w:ascii="仿宋_GB2312" w:eastAsia="仿宋_GB2312"/>
                <w:szCs w:val="21"/>
              </w:rPr>
              <w:t>注册造价工程师优先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  <w:p>
            <w:pPr>
              <w:pStyle w:val="3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具有大型发地产企业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5年以上工程造价经验，具有独立完成过商业或住宅建设项目2万平方米以上造价管理经验，具有政府审计对接经验者优先；</w:t>
            </w:r>
            <w:r>
              <w:rPr>
                <w:rFonts w:hint="eastAsia" w:ascii="仿宋_GB2312" w:eastAsia="仿宋_GB2312"/>
                <w:szCs w:val="21"/>
              </w:rPr>
              <w:t>熟悉工程建设、项目管理相关的经济、法律知识；掌握工程招投标及工程造价相关知识；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熟悉项目开发运作流程和施工技术规范，</w:t>
            </w:r>
            <w:r>
              <w:rPr>
                <w:rFonts w:hint="eastAsia" w:ascii="仿宋_GB2312" w:eastAsia="仿宋_GB2312"/>
                <w:szCs w:val="21"/>
              </w:rPr>
              <w:t>能熟练使用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造价</w:t>
            </w:r>
            <w:r>
              <w:rPr>
                <w:rFonts w:hint="eastAsia" w:ascii="仿宋_GB2312" w:eastAsia="仿宋_GB2312"/>
                <w:szCs w:val="21"/>
              </w:rPr>
              <w:t>软件；能独立完成项目的工程预算、结算。</w:t>
            </w:r>
          </w:p>
          <w:p>
            <w:pPr>
              <w:pStyle w:val="3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具</w:t>
            </w:r>
            <w:r>
              <w:rPr>
                <w:rFonts w:hint="eastAsia" w:ascii="仿宋_GB2312" w:eastAsia="仿宋_GB2312"/>
                <w:szCs w:val="21"/>
              </w:rPr>
              <w:t>有较强的敬业、团队精神及协作意识；具备良好的沟通、协调、学习能力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szCs w:val="21"/>
              </w:rPr>
              <w:t>具有较强的工作能力、分析判断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与决策能</w:t>
            </w:r>
            <w:r>
              <w:rPr>
                <w:rFonts w:hint="eastAsia" w:ascii="仿宋_GB2312" w:eastAsia="仿宋_GB2312"/>
                <w:szCs w:val="21"/>
              </w:rPr>
              <w:t>力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和责任意识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85" w:type="dxa"/>
            <w:vMerge w:val="continue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招投标管理</w:t>
            </w:r>
          </w:p>
        </w:tc>
        <w:tc>
          <w:tcPr>
            <w:tcW w:w="93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工民建、房地产经济或经济类、法律类相关专业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3年以上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面议</w:t>
            </w:r>
          </w:p>
        </w:tc>
        <w:tc>
          <w:tcPr>
            <w:tcW w:w="4575" w:type="dxa"/>
            <w:vAlign w:val="top"/>
          </w:tcPr>
          <w:p>
            <w:pPr>
              <w:pStyle w:val="3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1、3</w:t>
            </w:r>
            <w:r>
              <w:rPr>
                <w:rFonts w:hint="eastAsia" w:ascii="仿宋_GB2312" w:eastAsia="仿宋_GB2312"/>
                <w:szCs w:val="21"/>
              </w:rPr>
              <w:t>年以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上大型企业</w:t>
            </w:r>
            <w:r>
              <w:rPr>
                <w:rFonts w:hint="eastAsia" w:ascii="仿宋_GB2312" w:eastAsia="仿宋_GB2312"/>
                <w:szCs w:val="21"/>
              </w:rPr>
              <w:t>工程建设</w:t>
            </w:r>
            <w:r>
              <w:rPr>
                <w:rFonts w:ascii="仿宋_GB2312" w:eastAsia="仿宋_GB2312"/>
                <w:szCs w:val="21"/>
              </w:rPr>
              <w:t>项目</w:t>
            </w:r>
            <w:r>
              <w:rPr>
                <w:rFonts w:hint="eastAsia" w:ascii="仿宋_GB2312" w:eastAsia="仿宋_GB2312"/>
                <w:szCs w:val="21"/>
              </w:rPr>
              <w:t>招投标工作经验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同等条件下党员优先，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能力突出或研究生及以上学历可适当放宽专业限制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。</w:t>
            </w:r>
          </w:p>
          <w:p>
            <w:pPr>
              <w:pStyle w:val="3"/>
              <w:spacing w:line="240" w:lineRule="auto"/>
              <w:ind w:left="0" w:leftChars="0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Cs w:val="21"/>
              </w:rPr>
              <w:t>掌握工程开发项目运作流程、招投标和供应商管理知识； 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熟悉招投标相关法律法规；具有良好的文字组织能力，</w:t>
            </w:r>
            <w:r>
              <w:rPr>
                <w:rFonts w:hint="eastAsia" w:ascii="仿宋_GB2312" w:eastAsia="仿宋_GB2312"/>
                <w:szCs w:val="21"/>
              </w:rPr>
              <w:t>；了解合同法等基本的法律知识；</w:t>
            </w:r>
            <w:r>
              <w:rPr>
                <w:rFonts w:ascii="仿宋_GB2312" w:eastAsia="仿宋_GB2312"/>
                <w:szCs w:val="21"/>
              </w:rPr>
              <w:t>了</w:t>
            </w:r>
            <w:r>
              <w:rPr>
                <w:rFonts w:hint="eastAsia" w:ascii="仿宋_GB2312" w:eastAsia="仿宋_GB2312"/>
                <w:szCs w:val="21"/>
              </w:rPr>
              <w:t>解有关工程预算和采购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知识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>
            <w:pPr>
              <w:pStyle w:val="3"/>
              <w:spacing w:line="240" w:lineRule="auto"/>
              <w:ind w:left="0" w:lef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</w:rPr>
              <w:t>有较强的敬业、团队精神及协作意识；良好的谈判能力、沟通能力和处理人际关系能力；为人正直严谨、客观公正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营销服务部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</w:tc>
        <w:tc>
          <w:tcPr>
            <w:tcW w:w="1244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营销策划岗</w:t>
            </w:r>
          </w:p>
        </w:tc>
        <w:tc>
          <w:tcPr>
            <w:tcW w:w="93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投资、金融、财务或其他经济类相关专业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5年以上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面议</w:t>
            </w:r>
          </w:p>
        </w:tc>
        <w:tc>
          <w:tcPr>
            <w:tcW w:w="457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融资管理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工作经验，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同等条件下党员优先，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能力突出或研究生及以上学历可适当放宽专业限制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。</w:t>
            </w:r>
          </w:p>
          <w:p>
            <w:pPr>
              <w:pStyle w:val="3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对投融资管理、交易结构设计、风险控制有丰富经验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有丰富的渠道资源和优质的项目资源，如银行、资产管理公司、信托、基金公司、律师事务所、政府等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具有丰富的融资渠道和业内广泛的人际关系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具有有良好的融资分析能力和判断能力;金融知识扎实，熟练掌握融资流程和专项业务知识;有较强的谈判技能，具备良好的沟通能力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销售管理岗</w:t>
            </w:r>
          </w:p>
        </w:tc>
        <w:tc>
          <w:tcPr>
            <w:tcW w:w="93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物业管理、营销策划等相关专业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47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5年以上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面议</w:t>
            </w:r>
          </w:p>
        </w:tc>
        <w:tc>
          <w:tcPr>
            <w:tcW w:w="457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同等条件下党员优先，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能力突出或研究生及以上学历可适当放宽专业限制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2、熟悉房地产物业管理和营销业务；</w:t>
            </w:r>
            <w:r>
              <w:rPr>
                <w:rFonts w:hint="eastAsia" w:ascii="仿宋_GB2312" w:eastAsia="仿宋_GB2312"/>
                <w:szCs w:val="21"/>
              </w:rPr>
              <w:t>了解物业管理程序及相关业务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szCs w:val="21"/>
              </w:rPr>
              <w:t>熟悉</w:t>
            </w:r>
            <w:r>
              <w:rPr>
                <w:rFonts w:ascii="仿宋_GB2312" w:eastAsia="仿宋_GB2312"/>
                <w:szCs w:val="21"/>
              </w:rPr>
              <w:t>资产管理工作运作模式</w:t>
            </w:r>
            <w:r>
              <w:rPr>
                <w:rFonts w:hint="eastAsia" w:ascii="仿宋_GB2312" w:eastAsia="仿宋_GB2312"/>
                <w:szCs w:val="21"/>
              </w:rPr>
              <w:t>；具有物业经营拓展经验，广泛社会背景资源；</w:t>
            </w:r>
            <w:r>
              <w:rPr>
                <w:rFonts w:hint="eastAsia" w:ascii="仿宋_GB2312" w:eastAsia="仿宋_GB2312"/>
                <w:kern w:val="0"/>
                <w:szCs w:val="21"/>
              </w:rPr>
              <w:t>熟练操作办公软件。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</w:rPr>
              <w:t>具备综合分析能力和规划能力；具备沟通协调能力，项目策划能力，市场拓展能力。</w:t>
            </w:r>
          </w:p>
        </w:tc>
      </w:tr>
    </w:tbl>
    <w:p>
      <w:pPr>
        <w:pStyle w:val="4"/>
        <w:numPr>
          <w:ilvl w:val="0"/>
          <w:numId w:val="0"/>
        </w:numPr>
        <w:tabs>
          <w:tab w:val="left" w:pos="1470"/>
        </w:tabs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059F0"/>
    <w:rsid w:val="00C2514F"/>
    <w:rsid w:val="00F335E2"/>
    <w:rsid w:val="03ED2C17"/>
    <w:rsid w:val="03F1596D"/>
    <w:rsid w:val="0498217E"/>
    <w:rsid w:val="053353AC"/>
    <w:rsid w:val="05A71469"/>
    <w:rsid w:val="05CD0269"/>
    <w:rsid w:val="072C3EAB"/>
    <w:rsid w:val="08AA79F0"/>
    <w:rsid w:val="08EB1393"/>
    <w:rsid w:val="0912728C"/>
    <w:rsid w:val="097B3295"/>
    <w:rsid w:val="0FA008ED"/>
    <w:rsid w:val="0FCC4A1A"/>
    <w:rsid w:val="133E54D4"/>
    <w:rsid w:val="13A72652"/>
    <w:rsid w:val="162D4538"/>
    <w:rsid w:val="16703D46"/>
    <w:rsid w:val="1A520A37"/>
    <w:rsid w:val="1B89503E"/>
    <w:rsid w:val="1DB02A4C"/>
    <w:rsid w:val="1E085C0C"/>
    <w:rsid w:val="20A059F0"/>
    <w:rsid w:val="22B6527E"/>
    <w:rsid w:val="234C7571"/>
    <w:rsid w:val="2423130C"/>
    <w:rsid w:val="261F4788"/>
    <w:rsid w:val="2628109E"/>
    <w:rsid w:val="26CD3D3E"/>
    <w:rsid w:val="26E06407"/>
    <w:rsid w:val="27AF155A"/>
    <w:rsid w:val="27DA0163"/>
    <w:rsid w:val="284F593E"/>
    <w:rsid w:val="296C7B39"/>
    <w:rsid w:val="2C106463"/>
    <w:rsid w:val="2C373ABA"/>
    <w:rsid w:val="2D4B49EF"/>
    <w:rsid w:val="32D40F7A"/>
    <w:rsid w:val="34905730"/>
    <w:rsid w:val="34B65295"/>
    <w:rsid w:val="376D41F9"/>
    <w:rsid w:val="381A4EF7"/>
    <w:rsid w:val="3A32022A"/>
    <w:rsid w:val="3CA61C25"/>
    <w:rsid w:val="3D6E7DF0"/>
    <w:rsid w:val="401B4E39"/>
    <w:rsid w:val="413673CC"/>
    <w:rsid w:val="44A22A46"/>
    <w:rsid w:val="48B40D1D"/>
    <w:rsid w:val="4E560F1F"/>
    <w:rsid w:val="4E797EA5"/>
    <w:rsid w:val="4F7448F9"/>
    <w:rsid w:val="4F9B59F4"/>
    <w:rsid w:val="504C6C41"/>
    <w:rsid w:val="506E6F7E"/>
    <w:rsid w:val="56D40BD9"/>
    <w:rsid w:val="597C06BF"/>
    <w:rsid w:val="5BE9373D"/>
    <w:rsid w:val="5E4B6D3C"/>
    <w:rsid w:val="5E8B22BB"/>
    <w:rsid w:val="5EE7715A"/>
    <w:rsid w:val="5EF95216"/>
    <w:rsid w:val="5FB741C3"/>
    <w:rsid w:val="60893F44"/>
    <w:rsid w:val="61EC703E"/>
    <w:rsid w:val="659E6053"/>
    <w:rsid w:val="65D1719E"/>
    <w:rsid w:val="65E25B5C"/>
    <w:rsid w:val="6653105B"/>
    <w:rsid w:val="678F56FA"/>
    <w:rsid w:val="682A0CC0"/>
    <w:rsid w:val="684D54D0"/>
    <w:rsid w:val="6B9D0505"/>
    <w:rsid w:val="6D5C3F44"/>
    <w:rsid w:val="6EA03A79"/>
    <w:rsid w:val="6F185848"/>
    <w:rsid w:val="731B4173"/>
    <w:rsid w:val="74236BA5"/>
    <w:rsid w:val="76E9449A"/>
    <w:rsid w:val="7713338E"/>
    <w:rsid w:val="77FF2C0D"/>
    <w:rsid w:val="7A6777E4"/>
    <w:rsid w:val="7A9160DA"/>
    <w:rsid w:val="7B277582"/>
    <w:rsid w:val="7B7E34EC"/>
    <w:rsid w:val="7F8E5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420" w:leftChars="2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2017-05-25T01:09:00Z</dcterms:created>
  <dc:creator>Administrator</dc:creator>
  <cp:lastModifiedBy>润润他妈</cp:lastModifiedBy>
  <cp:lastPrinted>2018-05-08T02:51:57Z</cp:lastPrinted>
  <dcterms:modified xsi:type="dcterms:W3CDTF">2018-05-08T06:46:13Z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