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16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400"/>
        <w:gridCol w:w="520"/>
        <w:gridCol w:w="700"/>
        <w:gridCol w:w="700"/>
        <w:gridCol w:w="700"/>
        <w:gridCol w:w="1536"/>
        <w:gridCol w:w="144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附件2：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佛山市三水西南百达通投资控股有限公司招聘报名表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应聘岗位：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现户籍所在地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  <w:r>
              <w:rPr>
                <w:rFonts w:eastAsia="仿宋_GB2312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职称/资格证书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家庭电话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55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有何特长或取得何种表彰</w:t>
            </w:r>
          </w:p>
        </w:tc>
        <w:tc>
          <w:tcPr>
            <w:tcW w:w="87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学习、工作简历</w:t>
            </w:r>
          </w:p>
        </w:tc>
        <w:tc>
          <w:tcPr>
            <w:tcW w:w="879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4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460" w:lineRule="exact"/>
      </w:pPr>
      <w:r>
        <w:rPr>
          <w:rFonts w:hint="eastAsia" w:ascii="仿宋_GB2312" w:hAnsi="宋体" w:eastAsia="仿宋_GB2312" w:cs="宋体"/>
          <w:kern w:val="0"/>
          <w:sz w:val="24"/>
        </w:rPr>
        <w:t>注：此表一式一份。填报内容经核查发现有意隐瞒或与事实不符的，后果自负。</w:t>
      </w:r>
    </w:p>
    <w:sectPr>
      <w:pgSz w:w="11907" w:h="16840"/>
      <w:pgMar w:top="1440" w:right="1089" w:bottom="935" w:left="9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C3736"/>
    <w:rsid w:val="1CA64B13"/>
    <w:rsid w:val="2DAC3736"/>
    <w:rsid w:val="478569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西南街道办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2017-08-28T08:24:00Z</dcterms:created>
  <dc:creator>Administrator</dc:creator>
  <cp:lastModifiedBy>陈艳芳</cp:lastModifiedBy>
  <cp:lastPrinted>2018-01-19T02:05:00Z</cp:lastPrinted>
  <dcterms:modified xsi:type="dcterms:W3CDTF">2018-05-15T01:21:47Z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