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/>
        <w:ind w:lef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4E4E4E"/>
          <w:spacing w:val="0"/>
          <w:sz w:val="30"/>
          <w:szCs w:val="30"/>
          <w:lang w:eastAsia="zh-CN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4E4E4E"/>
          <w:spacing w:val="0"/>
          <w:sz w:val="30"/>
          <w:szCs w:val="30"/>
          <w:shd w:val="clear" w:fill="FFFFFF"/>
        </w:rPr>
        <w:t>陕西工商职业学院 2018年公开选聘二级学院副院长</w:t>
      </w:r>
      <w:r>
        <w:rPr>
          <w:rFonts w:hint="eastAsia" w:ascii="黑体" w:eastAsia="黑体" w:cs="黑体"/>
          <w:b w:val="0"/>
          <w:i w:val="0"/>
          <w:caps w:val="0"/>
          <w:color w:val="4E4E4E"/>
          <w:spacing w:val="0"/>
          <w:sz w:val="30"/>
          <w:szCs w:val="30"/>
          <w:shd w:val="clear" w:fill="FFFFFF"/>
          <w:lang w:eastAsia="zh-CN"/>
        </w:rPr>
        <w:t>要求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W w:w="8295" w:type="dxa"/>
        <w:jc w:val="center"/>
        <w:tblCellSpacing w:w="0" w:type="dxa"/>
        <w:tblInd w:w="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355"/>
        <w:gridCol w:w="660"/>
        <w:gridCol w:w="48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中瑞酒店管理学院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副院长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酒店管理、旅游管理及相关专业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中德汽车科技学院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副院长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车辆工程及相关专业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中德机电工程学院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副院长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机械设计及其自动化、机械电子工程及相关专业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物流管理学院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副院长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物流工程、物流与供应链管理、计算物流与优化及相关专业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旅游与酒店管理学院副院长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旅游管理及相关专业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学前师范学院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副院长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8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学前教育及相关专业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Jellyka Western Princes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ellyka Western Princess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7056E"/>
    <w:rsid w:val="0BD7056E"/>
    <w:rsid w:val="6F021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2018-05-24T10:18:00Z</dcterms:created>
  <dc:creator>zrt</dc:creator>
  <cp:lastModifiedBy>zrt</cp:lastModifiedBy>
  <dcterms:modified xsi:type="dcterms:W3CDTF">2018-05-24T10:25:25Z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