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4"/>
      </w:tblGrid>
      <w:tr w:rsidR="00D975D2" w:rsidRPr="00D975D2">
        <w:trPr>
          <w:jc w:val="center"/>
        </w:trPr>
        <w:tc>
          <w:tcPr>
            <w:tcW w:w="0" w:type="auto"/>
            <w:hideMark/>
          </w:tcPr>
          <w:p w:rsidR="00D975D2" w:rsidRPr="00D975D2" w:rsidRDefault="00D975D2" w:rsidP="00D975D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975D2" w:rsidRPr="00D975D2">
        <w:trPr>
          <w:trHeight w:val="495"/>
          <w:jc w:val="center"/>
        </w:trPr>
        <w:tc>
          <w:tcPr>
            <w:tcW w:w="0" w:type="auto"/>
            <w:vAlign w:val="center"/>
            <w:hideMark/>
          </w:tcPr>
          <w:p w:rsidR="00D975D2" w:rsidRPr="00D975D2" w:rsidRDefault="00D975D2" w:rsidP="00D975D2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D975D2"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  <w:t>药学院招聘启事</w:t>
            </w:r>
          </w:p>
        </w:tc>
      </w:tr>
      <w:tr w:rsidR="00D975D2" w:rsidRPr="00D975D2">
        <w:trPr>
          <w:trHeight w:val="30"/>
          <w:jc w:val="center"/>
        </w:trPr>
        <w:tc>
          <w:tcPr>
            <w:tcW w:w="0" w:type="auto"/>
            <w:vAlign w:val="center"/>
            <w:hideMark/>
          </w:tcPr>
          <w:p w:rsidR="00D975D2" w:rsidRPr="00D975D2" w:rsidRDefault="00D975D2" w:rsidP="00D975D2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18"/>
              </w:rPr>
            </w:pPr>
          </w:p>
        </w:tc>
      </w:tr>
      <w:tr w:rsidR="00D975D2" w:rsidRPr="00D975D2">
        <w:trPr>
          <w:jc w:val="center"/>
        </w:trPr>
        <w:tc>
          <w:tcPr>
            <w:tcW w:w="0" w:type="auto"/>
            <w:shd w:val="clear" w:color="auto" w:fill="FAFAFA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74"/>
            </w:tblGrid>
            <w:tr w:rsidR="00D975D2" w:rsidRPr="00D975D2">
              <w:trPr>
                <w:trHeight w:val="450"/>
              </w:trPr>
              <w:tc>
                <w:tcPr>
                  <w:tcW w:w="0" w:type="auto"/>
                  <w:vAlign w:val="center"/>
                  <w:hideMark/>
                </w:tcPr>
                <w:p w:rsidR="00D975D2" w:rsidRPr="00D975D2" w:rsidRDefault="00D975D2" w:rsidP="00D975D2">
                  <w:pPr>
                    <w:widowControl/>
                    <w:jc w:val="center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</w:tr>
            <w:tr w:rsidR="00D975D2" w:rsidRPr="00D975D2">
              <w:tc>
                <w:tcPr>
                  <w:tcW w:w="0" w:type="auto"/>
                  <w:hideMark/>
                </w:tcPr>
                <w:tbl>
                  <w:tblPr>
                    <w:tblW w:w="4800" w:type="pct"/>
                    <w:jc w:val="center"/>
                    <w:tblBorders>
                      <w:top w:val="outset" w:sz="18" w:space="0" w:color="F1F1F1"/>
                      <w:left w:val="outset" w:sz="18" w:space="0" w:color="F1F1F1"/>
                      <w:bottom w:val="outset" w:sz="18" w:space="0" w:color="F1F1F1"/>
                      <w:right w:val="outset" w:sz="18" w:space="0" w:color="F1F1F1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40"/>
                  </w:tblGrid>
                  <w:tr w:rsidR="00D975D2" w:rsidRPr="00D975D2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F1F1F1"/>
                          <w:left w:val="outset" w:sz="6" w:space="0" w:color="F1F1F1"/>
                          <w:bottom w:val="outset" w:sz="6" w:space="0" w:color="F1F1F1"/>
                          <w:right w:val="outset" w:sz="6" w:space="0" w:color="F1F1F1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8FCFC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25"/>
                        </w:tblGrid>
                        <w:tr w:rsidR="00D975D2" w:rsidRPr="00D975D2">
                          <w:tc>
                            <w:tcPr>
                              <w:tcW w:w="0" w:type="auto"/>
                              <w:shd w:val="clear" w:color="auto" w:fill="F8FCFC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25"/>
                              </w:tblGrid>
                              <w:tr w:rsidR="00D975D2" w:rsidRPr="00D975D2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D975D2" w:rsidRPr="00D975D2" w:rsidRDefault="00D975D2" w:rsidP="00D975D2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tbl>
                                    <w:tblPr>
                                      <w:tblW w:w="48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320"/>
                                    </w:tblGrid>
                                    <w:tr w:rsidR="00D975D2" w:rsidRPr="00D975D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32"/>
                                            <w:gridCol w:w="6472"/>
                                          </w:tblGrid>
                                          <w:tr w:rsidR="00D975D2" w:rsidRPr="00D975D2" w:rsidTr="00D975D2">
                                            <w:tc>
                                              <w:tcPr>
                                                <w:tcW w:w="945" w:type="dxa"/>
                                                <w:tcBorders>
                                                  <w:top w:val="single" w:sz="6" w:space="0" w:color="000000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招聘</w:t>
                                                </w:r>
                                              </w:p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岗位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575" w:type="dxa"/>
                                                <w:tcBorders>
                                                  <w:top w:val="single" w:sz="6" w:space="0" w:color="000000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wordWrap w:val="0"/>
                                                  <w:spacing w:before="100" w:beforeAutospacing="1" w:after="100" w:afterAutospacing="1"/>
                                                  <w:jc w:val="left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实验技术人员1名</w:t>
                                                </w:r>
                                              </w:p>
                                            </w:tc>
                                          </w:tr>
                                          <w:tr w:rsidR="00D975D2" w:rsidRPr="00D975D2" w:rsidTr="00D975D2">
                                            <w:trPr>
                                              <w:trHeight w:val="1545"/>
                                            </w:trPr>
                                            <w:tc>
                                              <w:tcPr>
                                                <w:tcW w:w="945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招聘</w:t>
                                                </w:r>
                                              </w:p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条件或</w:t>
                                                </w:r>
                                              </w:p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要求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5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wordWrap w:val="0"/>
                                                  <w:spacing w:before="100" w:beforeAutospacing="1" w:after="100" w:afterAutospacing="1"/>
                                                  <w:jc w:val="left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1、全日制硕士及以上学历、学位，生命科学学科相关背景者优先考虑。</w:t>
                                                </w:r>
                                              </w:p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wordWrap w:val="0"/>
                                                  <w:spacing w:before="100" w:beforeAutospacing="1" w:after="100" w:afterAutospacing="1"/>
                                                  <w:jc w:val="left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2、能长期稳定从事实验技术工作。</w:t>
                                                </w:r>
                                              </w:p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wordWrap w:val="0"/>
                                                  <w:spacing w:before="100" w:beforeAutospacing="1" w:after="100" w:afterAutospacing="1"/>
                                                  <w:jc w:val="left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3、有较高的思想政治觉悟，身心健康、责任心强，有良好的团队合作和服务意识。</w:t>
                                                </w:r>
                                              </w:p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wordWrap w:val="0"/>
                                                  <w:spacing w:before="100" w:beforeAutospacing="1" w:after="100" w:afterAutospacing="1"/>
                                                  <w:jc w:val="left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4、有激光共聚焦、流式细胞仪、蛋白相互作用仪等各种大型精密仪器操作经验者优先考虑。</w:t>
                                                </w:r>
                                              </w:p>
                                            </w:tc>
                                          </w:tr>
                                          <w:tr w:rsidR="00D975D2" w:rsidRPr="00D975D2" w:rsidTr="00D975D2">
                                            <w:tc>
                                              <w:tcPr>
                                                <w:tcW w:w="945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招聘</w:t>
                                                </w:r>
                                              </w:p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范围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5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hideMark/>
                                              </w:tcPr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wordWrap w:val="0"/>
                                                  <w:spacing w:before="100" w:beforeAutospacing="1" w:after="100" w:afterAutospacing="1"/>
                                                  <w:jc w:val="left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1、校内  [√ ]     校外  [√ ]</w:t>
                                                </w:r>
                                              </w:p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wordWrap w:val="0"/>
                                                  <w:spacing w:before="100" w:beforeAutospacing="1" w:after="100" w:afterAutospacing="1"/>
                                                  <w:jc w:val="left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2、本市  [√ ]     外省  [√ ]</w:t>
                                                </w:r>
                                              </w:p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wordWrap w:val="0"/>
                                                  <w:spacing w:before="100" w:beforeAutospacing="1" w:after="100" w:afterAutospacing="1"/>
                                                  <w:jc w:val="left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3、国内  [√ ]     国外  [√ ]</w:t>
                                                </w:r>
                                              </w:p>
                                            </w:tc>
                                          </w:tr>
                                          <w:tr w:rsidR="00D975D2" w:rsidRPr="00D975D2" w:rsidTr="00D975D2">
                                            <w:tc>
                                              <w:tcPr>
                                                <w:tcW w:w="945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岗位</w:t>
                                                </w:r>
                                              </w:p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待遇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5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left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按照学校相关规定</w:t>
                                                </w:r>
                                              </w:p>
                                            </w:tc>
                                          </w:tr>
                                          <w:tr w:rsidR="00D975D2" w:rsidRPr="00D975D2" w:rsidTr="00D975D2">
                                            <w:tc>
                                              <w:tcPr>
                                                <w:tcW w:w="945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应聘</w:t>
                                                </w:r>
                                              </w:p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程序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5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left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应聘者提交书面申请、本人简历及相关资历、资格证明件；初审合格者安排面试。</w:t>
                                                </w:r>
                                              </w:p>
                                            </w:tc>
                                          </w:tr>
                                          <w:tr w:rsidR="00D975D2" w:rsidRPr="00D975D2" w:rsidTr="00D975D2">
                                            <w:tc>
                                              <w:tcPr>
                                                <w:tcW w:w="945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联系</w:t>
                                                </w:r>
                                              </w:p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方式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5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left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联系人：杨萍</w:t>
                                                </w:r>
                                              </w:p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left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联系电话：51980027</w:t>
                                                </w:r>
                                              </w:p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left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Email: yangping@fudan.edu.cn</w:t>
                                                </w:r>
                                              </w:p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left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联系地址：浦东张江张衡路826号科研楼东辅楼101室</w:t>
                                                </w:r>
                                              </w:p>
                                            </w:tc>
                                          </w:tr>
                                          <w:tr w:rsidR="00D975D2" w:rsidRPr="00D975D2" w:rsidTr="00D975D2">
                                            <w:trPr>
                                              <w:trHeight w:val="435"/>
                                            </w:trPr>
                                            <w:tc>
                                              <w:tcPr>
                                                <w:tcW w:w="945" w:type="dxa"/>
                                                <w:tcBorders>
                                                  <w:top w:val="nil"/>
                                                  <w:left w:val="single" w:sz="6" w:space="0" w:color="000000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center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b/>
                                                    <w:bCs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备注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w="7575" w:type="dxa"/>
                                                <w:tcBorders>
                                                  <w:top w:val="nil"/>
                                                  <w:left w:val="nil"/>
                                                  <w:bottom w:val="single" w:sz="6" w:space="0" w:color="000000"/>
                                                  <w:right w:val="single" w:sz="6" w:space="0" w:color="000000"/>
                                                </w:tcBorders>
                                                <w:tcMar>
                                                  <w:top w:w="0" w:type="dxa"/>
                                                  <w:left w:w="105" w:type="dxa"/>
                                                  <w:bottom w:w="0" w:type="dxa"/>
                                                  <w:right w:w="10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D975D2" w:rsidRPr="00D975D2" w:rsidRDefault="00D975D2" w:rsidP="00D975D2">
                                                <w:pPr>
                                                  <w:widowControl/>
                                                  <w:spacing w:before="100" w:beforeAutospacing="1" w:after="100" w:afterAutospacing="1"/>
                                                  <w:jc w:val="left"/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D975D2">
                                                  <w:rPr>
                                                    <w:rFonts w:ascii="宋体" w:eastAsia="宋体" w:hAnsi="宋体" w:cs="宋体"/>
                                                    <w:kern w:val="0"/>
                                                    <w:sz w:val="24"/>
                                                    <w:szCs w:val="24"/>
                                                  </w:rPr>
                                                  <w:t>截止时间：2018.6.30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D975D2" w:rsidRPr="00D975D2" w:rsidRDefault="00D975D2" w:rsidP="00D975D2">
                                          <w:pPr>
                                            <w:widowControl/>
                                            <w:jc w:val="left"/>
                                            <w:rPr>
                                              <w:rFonts w:ascii="宋体" w:eastAsia="宋体" w:hAnsi="宋体" w:cs="宋体"/>
                                              <w:kern w:val="0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D975D2" w:rsidRPr="00D975D2" w:rsidRDefault="00D975D2" w:rsidP="00D975D2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975D2" w:rsidRPr="00D975D2" w:rsidRDefault="00D975D2" w:rsidP="00D975D2">
                              <w:pPr>
                                <w:widowControl/>
                                <w:jc w:val="left"/>
                                <w:rPr>
                                  <w:rFonts w:ascii="宋体" w:eastAsia="宋体" w:hAnsi="宋体" w:cs="宋体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D975D2" w:rsidRPr="00D975D2" w:rsidRDefault="00D975D2" w:rsidP="00D975D2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D975D2" w:rsidRPr="00D975D2" w:rsidRDefault="00D975D2" w:rsidP="00D975D2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D975D2" w:rsidRPr="00D975D2" w:rsidRDefault="00D975D2" w:rsidP="00D975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922EE2" w:rsidRDefault="00922EE2">
      <w:pPr>
        <w:rPr>
          <w:rFonts w:hint="eastAsia"/>
        </w:rPr>
      </w:pPr>
    </w:p>
    <w:sectPr w:rsidR="00922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20"/>
    <w:rsid w:val="00805431"/>
    <w:rsid w:val="008B72CC"/>
    <w:rsid w:val="00922EE2"/>
    <w:rsid w:val="00D975D2"/>
    <w:rsid w:val="00FE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D975D2"/>
  </w:style>
  <w:style w:type="character" w:customStyle="1" w:styleId="style6">
    <w:name w:val="style6"/>
    <w:basedOn w:val="a0"/>
    <w:rsid w:val="00D975D2"/>
  </w:style>
  <w:style w:type="character" w:customStyle="1" w:styleId="apple-converted-space">
    <w:name w:val="apple-converted-space"/>
    <w:basedOn w:val="a0"/>
    <w:rsid w:val="00D975D2"/>
  </w:style>
  <w:style w:type="character" w:customStyle="1" w:styleId="articlepublishdate">
    <w:name w:val="article_publishdate"/>
    <w:basedOn w:val="a0"/>
    <w:rsid w:val="00D975D2"/>
  </w:style>
  <w:style w:type="character" w:customStyle="1" w:styleId="wpvisitcount">
    <w:name w:val="wp_visitcount"/>
    <w:basedOn w:val="a0"/>
    <w:rsid w:val="00D975D2"/>
  </w:style>
  <w:style w:type="character" w:styleId="a3">
    <w:name w:val="Strong"/>
    <w:basedOn w:val="a0"/>
    <w:uiPriority w:val="22"/>
    <w:qFormat/>
    <w:rsid w:val="00D975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title">
    <w:name w:val="article_title"/>
    <w:basedOn w:val="a0"/>
    <w:rsid w:val="00D975D2"/>
  </w:style>
  <w:style w:type="character" w:customStyle="1" w:styleId="style6">
    <w:name w:val="style6"/>
    <w:basedOn w:val="a0"/>
    <w:rsid w:val="00D975D2"/>
  </w:style>
  <w:style w:type="character" w:customStyle="1" w:styleId="apple-converted-space">
    <w:name w:val="apple-converted-space"/>
    <w:basedOn w:val="a0"/>
    <w:rsid w:val="00D975D2"/>
  </w:style>
  <w:style w:type="character" w:customStyle="1" w:styleId="articlepublishdate">
    <w:name w:val="article_publishdate"/>
    <w:basedOn w:val="a0"/>
    <w:rsid w:val="00D975D2"/>
  </w:style>
  <w:style w:type="character" w:customStyle="1" w:styleId="wpvisitcount">
    <w:name w:val="wp_visitcount"/>
    <w:basedOn w:val="a0"/>
    <w:rsid w:val="00D975D2"/>
  </w:style>
  <w:style w:type="character" w:styleId="a3">
    <w:name w:val="Strong"/>
    <w:basedOn w:val="a0"/>
    <w:uiPriority w:val="22"/>
    <w:qFormat/>
    <w:rsid w:val="00D975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</dc:creator>
  <cp:keywords/>
  <dc:description/>
  <cp:lastModifiedBy>szw</cp:lastModifiedBy>
  <cp:revision>3</cp:revision>
  <dcterms:created xsi:type="dcterms:W3CDTF">2018-06-05T07:19:00Z</dcterms:created>
  <dcterms:modified xsi:type="dcterms:W3CDTF">2018-06-05T07:21:00Z</dcterms:modified>
</cp:coreProperties>
</file>