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2A" w:rsidRDefault="004C382A" w:rsidP="004C382A">
      <w:pPr>
        <w:spacing w:line="540" w:lineRule="exact"/>
        <w:rPr>
          <w:rFonts w:ascii="仿宋_GB2312" w:eastAsia="仿宋_GB2312"/>
          <w:sz w:val="32"/>
          <w:szCs w:val="32"/>
        </w:rPr>
      </w:pPr>
      <w:r>
        <w:rPr>
          <w:rFonts w:ascii="仿宋_GB2312" w:eastAsia="仿宋_GB2312" w:hint="eastAsia"/>
          <w:sz w:val="32"/>
          <w:szCs w:val="32"/>
        </w:rPr>
        <w:t>附件1:</w:t>
      </w:r>
    </w:p>
    <w:p w:rsidR="004C382A" w:rsidRDefault="004C382A" w:rsidP="004C382A">
      <w:pPr>
        <w:spacing w:line="540" w:lineRule="exact"/>
        <w:ind w:leftChars="99" w:left="208"/>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2018年常州市常开人力资源服务有限公司公开招聘社会化用工岗位简介表</w:t>
      </w:r>
    </w:p>
    <w:p w:rsidR="004C382A" w:rsidRDefault="004C382A" w:rsidP="004C382A">
      <w:pPr>
        <w:spacing w:line="540" w:lineRule="exact"/>
        <w:ind w:leftChars="304" w:left="1958" w:hangingChars="300" w:hanging="1320"/>
        <w:rPr>
          <w:rFonts w:ascii="方正小标宋简体" w:eastAsia="方正小标宋简体" w:hAnsi="方正小标宋简体" w:cs="方正小标宋简体"/>
          <w:sz w:val="44"/>
          <w:szCs w:val="4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
        <w:gridCol w:w="647"/>
        <w:gridCol w:w="506"/>
        <w:gridCol w:w="720"/>
        <w:gridCol w:w="900"/>
        <w:gridCol w:w="2986"/>
        <w:gridCol w:w="2699"/>
      </w:tblGrid>
      <w:tr w:rsidR="004C382A" w:rsidTr="004C382A">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岗位代码</w:t>
            </w:r>
          </w:p>
        </w:tc>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开考比例</w:t>
            </w:r>
          </w:p>
        </w:tc>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招聘人数</w:t>
            </w:r>
          </w:p>
        </w:tc>
        <w:tc>
          <w:tcPr>
            <w:tcW w:w="7307"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岗位要求</w:t>
            </w:r>
          </w:p>
        </w:tc>
      </w:tr>
      <w:tr w:rsidR="004C382A" w:rsidTr="004C382A">
        <w:trPr>
          <w:trHeight w:val="672"/>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sz w:val="24"/>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sz w:val="24"/>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学历</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学位</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专业</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 w:val="24"/>
              </w:rPr>
            </w:pPr>
            <w:r>
              <w:rPr>
                <w:rFonts w:ascii="仿宋_GB2312" w:eastAsia="仿宋_GB2312" w:hint="eastAsia"/>
                <w:sz w:val="24"/>
              </w:rPr>
              <w:t>其他条件</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01</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szCs w:val="21"/>
              </w:rPr>
              <w:t>——</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kern w:val="0"/>
                <w:szCs w:val="21"/>
              </w:rPr>
              <w:t>临床医学、中西医结合、公共卫生、预防医学、卫生监督、卫生事业管理</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02</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szCs w:val="21"/>
              </w:rPr>
              <w:t>——</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kern w:val="0"/>
                <w:szCs w:val="21"/>
              </w:rPr>
              <w:t>环境科学、环境工程、环境监察、环境监测、环境治理、环境评价、环保设备工程、环境规划与管理</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03</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szCs w:val="21"/>
              </w:rPr>
              <w:t>——</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kern w:val="0"/>
                <w:szCs w:val="21"/>
              </w:rPr>
              <w:t>应用化学、材料化学、化学工程、化学工艺、化工与制药、有机化工、精细化工、高分子材料、化学制药</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04</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szCs w:val="21"/>
              </w:rPr>
              <w:t>——</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Ansi="宋体" w:hint="eastAsia"/>
                <w:szCs w:val="21"/>
              </w:rPr>
              <w:t>农业经济、农村区域发展、现代农业管理、农业技术、农学、农业工程、动物学、畜牧学、动植物检疫</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05</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szCs w:val="21"/>
              </w:rPr>
              <w:t>——</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Ansi="宋体" w:hint="eastAsia"/>
                <w:szCs w:val="21"/>
              </w:rPr>
              <w:t>安全工程、安全技术管理、工业环保与安全技术、化工生产安全技术、烟花爆竹安全与质量技术、安全技术及工程、安全科学与工程</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06</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szCs w:val="21"/>
              </w:rPr>
              <w:t>——</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Ansi="宋体" w:hint="eastAsia"/>
                <w:szCs w:val="21"/>
              </w:rPr>
              <w:t>水利工程、水务工程、水土工程、河务工程、水利工程管理、水利工程监理</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07</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学士及以上</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hAnsi="宋体"/>
                <w:szCs w:val="21"/>
              </w:rPr>
            </w:pPr>
            <w:r>
              <w:rPr>
                <w:rFonts w:ascii="仿宋_GB2312" w:eastAsia="仿宋_GB2312" w:hAnsi="宋体" w:hint="eastAsia"/>
                <w:szCs w:val="21"/>
              </w:rPr>
              <w:t>国民经济学、国民经济管理、经济学、产业经济学、应用经济学、经济统计学、经济与行政管理</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2.工作经历：一年及以上工作经验；</w:t>
            </w:r>
          </w:p>
          <w:p w:rsidR="004C382A" w:rsidRDefault="004C382A">
            <w:pPr>
              <w:spacing w:line="260" w:lineRule="exact"/>
              <w:rPr>
                <w:rFonts w:ascii="仿宋_GB2312" w:eastAsia="仿宋_GB2312"/>
                <w:szCs w:val="21"/>
              </w:rPr>
            </w:pPr>
            <w:r>
              <w:rPr>
                <w:rFonts w:ascii="仿宋_GB2312" w:eastAsia="仿宋_GB2312" w:hint="eastAsia"/>
                <w:szCs w:val="21"/>
              </w:rPr>
              <w:t>3.男性(因工作岗位需进行现场踏勘)。</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08</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学士及以上</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Ansi="宋体" w:hint="eastAsia"/>
                <w:szCs w:val="21"/>
              </w:rPr>
              <w:t>国民经济学、国民经济管理、经济学、产业经济学、应用经济学、经济统计学、经济与行政管理</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2.工作经历：一年及以上工作经验。</w:t>
            </w:r>
          </w:p>
        </w:tc>
      </w:tr>
      <w:tr w:rsidR="004C382A" w:rsidTr="004C382A">
        <w:tc>
          <w:tcPr>
            <w:tcW w:w="468"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09</w:t>
            </w:r>
          </w:p>
        </w:tc>
        <w:tc>
          <w:tcPr>
            <w:tcW w:w="64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本科及以上</w:t>
            </w:r>
          </w:p>
        </w:tc>
        <w:tc>
          <w:tcPr>
            <w:tcW w:w="9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szCs w:val="21"/>
              </w:rPr>
            </w:pPr>
            <w:r>
              <w:rPr>
                <w:rFonts w:ascii="仿宋_GB2312" w:eastAsia="仿宋_GB2312" w:hint="eastAsia"/>
                <w:szCs w:val="21"/>
              </w:rPr>
              <w:t>学士及以上</w:t>
            </w:r>
          </w:p>
        </w:tc>
        <w:tc>
          <w:tcPr>
            <w:tcW w:w="2987"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Ansi="宋体" w:hint="eastAsia"/>
                <w:szCs w:val="21"/>
              </w:rPr>
              <w:t>中国语言文学、汉语言、汉语言文字学、语言学及应用语言学、应用语言学、秘书学、高级文秘</w:t>
            </w:r>
          </w:p>
        </w:tc>
        <w:tc>
          <w:tcPr>
            <w:tcW w:w="270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szCs w:val="21"/>
              </w:rPr>
            </w:pPr>
            <w:r>
              <w:rPr>
                <w:rFonts w:ascii="仿宋_GB2312" w:eastAsia="仿宋_GB2312" w:hint="eastAsia"/>
                <w:szCs w:val="21"/>
              </w:rPr>
              <w:t>1.年龄:35周岁以下（</w:t>
            </w:r>
            <w:smartTag w:uri="urn:schemas-microsoft-com:office:smarttags" w:element="chsdate">
              <w:smartTagPr>
                <w:attr w:name="IsROCDate" w:val="False"/>
                <w:attr w:name="IsLunarDate" w:val="False"/>
                <w:attr w:name="Day" w:val="1"/>
                <w:attr w:name="Month" w:val="7"/>
                <w:attr w:name="Year" w:val="1983"/>
              </w:smartTagPr>
              <w:r>
                <w:rPr>
                  <w:rFonts w:ascii="仿宋_GB2312" w:eastAsia="仿宋_GB2312" w:hint="eastAsia"/>
                  <w:szCs w:val="21"/>
                </w:rPr>
                <w:t>1983年7月1日</w:t>
              </w:r>
            </w:smartTag>
            <w:r>
              <w:rPr>
                <w:rFonts w:ascii="仿宋_GB2312" w:eastAsia="仿宋_GB2312" w:hint="eastAsia"/>
                <w:szCs w:val="21"/>
              </w:rPr>
              <w:t>以后出生）；</w:t>
            </w:r>
          </w:p>
          <w:p w:rsidR="004C382A" w:rsidRDefault="004C382A">
            <w:pPr>
              <w:spacing w:line="260" w:lineRule="exact"/>
              <w:rPr>
                <w:rFonts w:ascii="仿宋_GB2312" w:eastAsia="仿宋_GB2312"/>
                <w:szCs w:val="21"/>
              </w:rPr>
            </w:pPr>
            <w:r>
              <w:rPr>
                <w:rFonts w:ascii="仿宋_GB2312" w:eastAsia="仿宋_GB2312" w:hint="eastAsia"/>
                <w:szCs w:val="21"/>
              </w:rPr>
              <w:t>2.工作经历：一年及以上工作经验。</w:t>
            </w:r>
          </w:p>
        </w:tc>
      </w:tr>
    </w:tbl>
    <w:p w:rsidR="004C382A" w:rsidRDefault="004C382A" w:rsidP="004C382A">
      <w:pPr>
        <w:spacing w:line="540" w:lineRule="exact"/>
        <w:rPr>
          <w:rFonts w:ascii="仿宋_GB2312" w:eastAsia="仿宋_GB2312"/>
          <w:sz w:val="32"/>
          <w:szCs w:val="32"/>
        </w:rPr>
      </w:pPr>
      <w:r>
        <w:rPr>
          <w:rFonts w:ascii="仿宋_GB2312" w:eastAsia="仿宋_GB2312" w:hint="eastAsia"/>
          <w:sz w:val="32"/>
          <w:szCs w:val="32"/>
        </w:rPr>
        <w:lastRenderedPageBreak/>
        <w:t>附件2：</w:t>
      </w:r>
    </w:p>
    <w:p w:rsidR="004C382A" w:rsidRDefault="004C382A" w:rsidP="004C382A">
      <w:pPr>
        <w:spacing w:line="460" w:lineRule="exact"/>
        <w:jc w:val="center"/>
        <w:rPr>
          <w:rFonts w:ascii="方正小标宋简体" w:eastAsia="方正小标宋简体"/>
          <w:color w:val="000000"/>
          <w:spacing w:val="-4"/>
          <w:sz w:val="44"/>
          <w:szCs w:val="44"/>
        </w:rPr>
      </w:pPr>
      <w:r>
        <w:rPr>
          <w:rFonts w:ascii="方正小标宋简体" w:eastAsia="方正小标宋简体" w:hint="eastAsia"/>
          <w:color w:val="000000"/>
          <w:spacing w:val="-4"/>
          <w:sz w:val="44"/>
          <w:szCs w:val="44"/>
        </w:rPr>
        <w:t>2018年</w:t>
      </w:r>
      <w:r>
        <w:rPr>
          <w:rFonts w:ascii="方正小标宋简体" w:eastAsia="方正小标宋简体" w:hint="eastAsia"/>
          <w:sz w:val="44"/>
          <w:szCs w:val="44"/>
        </w:rPr>
        <w:t>常州市常开人力资源服务有限公司</w:t>
      </w:r>
    </w:p>
    <w:p w:rsidR="004C382A" w:rsidRDefault="004C382A" w:rsidP="004C382A">
      <w:pPr>
        <w:spacing w:line="460" w:lineRule="exact"/>
        <w:jc w:val="center"/>
        <w:rPr>
          <w:rFonts w:ascii="方正小标宋简体" w:eastAsia="方正小标宋简体"/>
          <w:color w:val="000000"/>
          <w:spacing w:val="-4"/>
          <w:sz w:val="44"/>
          <w:szCs w:val="44"/>
        </w:rPr>
      </w:pPr>
      <w:r>
        <w:rPr>
          <w:rFonts w:ascii="方正小标宋简体" w:eastAsia="方正小标宋简体" w:hint="eastAsia"/>
          <w:color w:val="000000"/>
          <w:spacing w:val="-4"/>
          <w:sz w:val="44"/>
          <w:szCs w:val="44"/>
        </w:rPr>
        <w:t>公开招聘社会化用工报名登记表</w:t>
      </w:r>
    </w:p>
    <w:p w:rsidR="004C382A" w:rsidRDefault="004C382A" w:rsidP="004C382A">
      <w:pPr>
        <w:rPr>
          <w:rFonts w:ascii="仿宋_GB2312" w:eastAsia="仿宋_GB2312"/>
          <w:color w:val="000000"/>
          <w:sz w:val="28"/>
          <w:szCs w:val="28"/>
        </w:rPr>
      </w:pPr>
      <w:r>
        <w:rPr>
          <w:rFonts w:ascii="仿宋_GB2312" w:eastAsia="仿宋_GB2312" w:hint="eastAsia"/>
          <w:color w:val="000000"/>
          <w:sz w:val="28"/>
          <w:szCs w:val="28"/>
        </w:rPr>
        <w:t>报考岗位代码：</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日期：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48"/>
        <w:gridCol w:w="711"/>
        <w:gridCol w:w="565"/>
        <w:gridCol w:w="177"/>
        <w:gridCol w:w="539"/>
        <w:gridCol w:w="181"/>
        <w:gridCol w:w="180"/>
        <w:gridCol w:w="820"/>
        <w:gridCol w:w="440"/>
        <w:gridCol w:w="900"/>
        <w:gridCol w:w="187"/>
        <w:gridCol w:w="173"/>
        <w:gridCol w:w="540"/>
        <w:gridCol w:w="540"/>
        <w:gridCol w:w="75"/>
        <w:gridCol w:w="465"/>
        <w:gridCol w:w="308"/>
        <w:gridCol w:w="2212"/>
      </w:tblGrid>
      <w:tr w:rsidR="004C382A" w:rsidTr="004C382A">
        <w:trPr>
          <w:cantSplit/>
          <w:trHeight w:val="570"/>
        </w:trPr>
        <w:tc>
          <w:tcPr>
            <w:tcW w:w="719"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姓名</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身份</w:t>
            </w:r>
          </w:p>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证号</w:t>
            </w:r>
          </w:p>
        </w:tc>
        <w:tc>
          <w:tcPr>
            <w:tcW w:w="4501" w:type="dxa"/>
            <w:gridSpan w:val="11"/>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236"/>
              <w:gridCol w:w="236"/>
              <w:gridCol w:w="236"/>
              <w:gridCol w:w="236"/>
              <w:gridCol w:w="236"/>
              <w:gridCol w:w="236"/>
              <w:gridCol w:w="236"/>
              <w:gridCol w:w="236"/>
              <w:gridCol w:w="236"/>
              <w:gridCol w:w="236"/>
              <w:gridCol w:w="236"/>
              <w:gridCol w:w="236"/>
              <w:gridCol w:w="236"/>
              <w:gridCol w:w="236"/>
              <w:gridCol w:w="240"/>
              <w:gridCol w:w="236"/>
              <w:gridCol w:w="236"/>
            </w:tblGrid>
            <w:tr w:rsidR="004C382A">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40"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c>
                <w:tcPr>
                  <w:tcW w:w="236" w:type="dxa"/>
                  <w:tcBorders>
                    <w:top w:val="single" w:sz="4" w:space="0" w:color="auto"/>
                    <w:left w:val="single" w:sz="4" w:space="0" w:color="auto"/>
                    <w:bottom w:val="single" w:sz="4" w:space="0" w:color="auto"/>
                    <w:right w:val="single" w:sz="4" w:space="0" w:color="auto"/>
                  </w:tcBorders>
                </w:tcPr>
                <w:p w:rsidR="004C382A" w:rsidRDefault="004C382A">
                  <w:pPr>
                    <w:spacing w:line="260" w:lineRule="exact"/>
                    <w:jc w:val="center"/>
                    <w:rPr>
                      <w:rFonts w:ascii="宋体"/>
                      <w:sz w:val="24"/>
                    </w:rPr>
                  </w:pPr>
                </w:p>
              </w:tc>
            </w:tr>
          </w:tbl>
          <w:p w:rsidR="004C382A" w:rsidRDefault="004C382A">
            <w:pPr>
              <w:spacing w:line="260" w:lineRule="exact"/>
              <w:jc w:val="center"/>
              <w:rPr>
                <w:rFonts w:ascii="仿宋_GB2312" w:eastAsia="仿宋_GB2312"/>
                <w:color w:val="000000"/>
                <w:sz w:val="24"/>
              </w:rP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照片</w:t>
            </w:r>
          </w:p>
        </w:tc>
      </w:tr>
      <w:tr w:rsidR="004C382A" w:rsidTr="004C382A">
        <w:trPr>
          <w:cantSplit/>
          <w:trHeight w:val="602"/>
        </w:trPr>
        <w:tc>
          <w:tcPr>
            <w:tcW w:w="719"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性别</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077"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政治</w:t>
            </w:r>
          </w:p>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面貌</w:t>
            </w:r>
          </w:p>
        </w:tc>
        <w:tc>
          <w:tcPr>
            <w:tcW w:w="2520" w:type="dxa"/>
            <w:gridSpan w:val="5"/>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hAnsi="宋体"/>
                <w:sz w:val="24"/>
              </w:rPr>
            </w:pPr>
            <w:r>
              <w:rPr>
                <w:rFonts w:ascii="仿宋_GB2312" w:eastAsia="仿宋_GB2312" w:hAnsi="宋体" w:hint="eastAsia"/>
                <w:sz w:val="24"/>
              </w:rPr>
              <w:t>□群众 □团员</w:t>
            </w:r>
          </w:p>
          <w:p w:rsidR="004C382A" w:rsidRDefault="004C382A">
            <w:pPr>
              <w:spacing w:line="260" w:lineRule="exact"/>
              <w:jc w:val="center"/>
              <w:rPr>
                <w:rFonts w:ascii="仿宋_GB2312" w:eastAsia="仿宋_GB2312" w:hAnsi="宋体"/>
                <w:sz w:val="24"/>
                <w:u w:val="single"/>
              </w:rPr>
            </w:pPr>
            <w:r>
              <w:rPr>
                <w:rFonts w:ascii="仿宋_GB2312" w:eastAsia="仿宋_GB2312" w:hAnsi="宋体" w:hint="eastAsia"/>
                <w:sz w:val="24"/>
              </w:rPr>
              <w:t>□党员 □其他</w:t>
            </w:r>
            <w:r>
              <w:rPr>
                <w:rFonts w:ascii="宋体" w:hAnsi="宋体" w:hint="eastAsia"/>
                <w:sz w:val="24"/>
                <w:u w:val="single"/>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hAnsi="宋体"/>
                <w:sz w:val="24"/>
                <w:u w:val="single"/>
              </w:rPr>
            </w:pPr>
            <w:r>
              <w:rPr>
                <w:rFonts w:ascii="仿宋_GB2312" w:eastAsia="仿宋_GB2312" w:hint="eastAsia"/>
                <w:color w:val="000000"/>
                <w:sz w:val="24"/>
              </w:rPr>
              <w:t>民族</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hAnsi="宋体"/>
                <w:sz w:val="24"/>
                <w:u w:val="single"/>
              </w:rPr>
            </w:pPr>
          </w:p>
        </w:tc>
        <w:tc>
          <w:tcPr>
            <w:tcW w:w="4732"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r>
      <w:tr w:rsidR="004C382A" w:rsidTr="004C382A">
        <w:trPr>
          <w:cantSplit/>
          <w:trHeight w:val="615"/>
        </w:trPr>
        <w:tc>
          <w:tcPr>
            <w:tcW w:w="719"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出生</w:t>
            </w:r>
          </w:p>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日期</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077"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籍贯</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婚姻</w:t>
            </w:r>
          </w:p>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状况</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4732"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r>
      <w:tr w:rsidR="004C382A" w:rsidTr="004C382A">
        <w:trPr>
          <w:cantSplit/>
          <w:trHeight w:val="768"/>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文化程度</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全日制教育</w:t>
            </w:r>
          </w:p>
        </w:tc>
        <w:tc>
          <w:tcPr>
            <w:tcW w:w="1462"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毕业院校、专业、时间</w:t>
            </w:r>
          </w:p>
        </w:tc>
        <w:tc>
          <w:tcPr>
            <w:tcW w:w="2880" w:type="dxa"/>
            <w:gridSpan w:val="7"/>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4732"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r>
      <w:tr w:rsidR="004C382A" w:rsidTr="004C382A">
        <w:trPr>
          <w:cantSplit/>
          <w:trHeight w:val="6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在职</w:t>
            </w:r>
          </w:p>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教育</w:t>
            </w:r>
          </w:p>
        </w:tc>
        <w:tc>
          <w:tcPr>
            <w:tcW w:w="1462"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毕业院校、专业、时间</w:t>
            </w:r>
          </w:p>
        </w:tc>
        <w:tc>
          <w:tcPr>
            <w:tcW w:w="2880" w:type="dxa"/>
            <w:gridSpan w:val="7"/>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4732"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r>
      <w:tr w:rsidR="004C382A" w:rsidTr="004C382A">
        <w:trPr>
          <w:cantSplit/>
          <w:trHeight w:val="411"/>
        </w:trPr>
        <w:tc>
          <w:tcPr>
            <w:tcW w:w="234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hAnsi="宋体"/>
                <w:color w:val="000000"/>
                <w:sz w:val="24"/>
              </w:rPr>
            </w:pPr>
            <w:r>
              <w:rPr>
                <w:rFonts w:ascii="仿宋_GB2312" w:eastAsia="仿宋_GB2312" w:hAnsi="宋体" w:hint="eastAsia"/>
                <w:color w:val="000000"/>
                <w:sz w:val="24"/>
              </w:rPr>
              <w:t>家庭或现居住地</w:t>
            </w:r>
          </w:p>
          <w:p w:rsidR="004C382A" w:rsidRDefault="004C382A">
            <w:pPr>
              <w:spacing w:line="260" w:lineRule="exact"/>
              <w:jc w:val="center"/>
              <w:rPr>
                <w:rFonts w:ascii="仿宋_GB2312" w:eastAsia="仿宋_GB2312" w:hAnsi="宋体"/>
                <w:color w:val="000000"/>
                <w:sz w:val="24"/>
              </w:rPr>
            </w:pPr>
            <w:r>
              <w:rPr>
                <w:rFonts w:ascii="仿宋_GB2312" w:eastAsia="仿宋_GB2312" w:hAnsi="宋体" w:hint="eastAsia"/>
                <w:color w:val="000000"/>
                <w:sz w:val="24"/>
              </w:rPr>
              <w:t>地址、邮编</w:t>
            </w:r>
          </w:p>
        </w:tc>
        <w:tc>
          <w:tcPr>
            <w:tcW w:w="3424" w:type="dxa"/>
            <w:gridSpan w:val="8"/>
            <w:vMerge w:val="restart"/>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32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联系方式</w:t>
            </w: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color w:val="000000"/>
                <w:sz w:val="24"/>
              </w:rPr>
            </w:pPr>
            <w:r>
              <w:rPr>
                <w:rFonts w:ascii="仿宋_GB2312" w:eastAsia="仿宋_GB2312" w:hint="eastAsia"/>
                <w:color w:val="000000"/>
                <w:sz w:val="24"/>
              </w:rPr>
              <w:t>手机：</w:t>
            </w:r>
          </w:p>
        </w:tc>
      </w:tr>
      <w:tr w:rsidR="004C382A" w:rsidTr="004C382A">
        <w:trPr>
          <w:cantSplit/>
          <w:trHeight w:val="426"/>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hAnsi="宋体"/>
                <w:color w:val="000000"/>
                <w:sz w:val="24"/>
              </w:rPr>
            </w:pPr>
          </w:p>
        </w:tc>
        <w:tc>
          <w:tcPr>
            <w:tcW w:w="11968" w:type="dxa"/>
            <w:gridSpan w:val="8"/>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c>
          <w:tcPr>
            <w:tcW w:w="7088" w:type="dxa"/>
            <w:gridSpan w:val="4"/>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rFonts w:ascii="仿宋_GB2312" w:eastAsia="仿宋_GB2312"/>
                <w:color w:val="000000"/>
                <w:sz w:val="24"/>
              </w:rPr>
            </w:pP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rPr>
                <w:rFonts w:ascii="仿宋_GB2312" w:eastAsia="仿宋_GB2312"/>
                <w:color w:val="000000"/>
                <w:sz w:val="24"/>
              </w:rPr>
            </w:pPr>
            <w:r>
              <w:rPr>
                <w:rFonts w:ascii="仿宋_GB2312" w:eastAsia="仿宋_GB2312" w:hint="eastAsia"/>
                <w:color w:val="000000"/>
                <w:sz w:val="24"/>
              </w:rPr>
              <w:t>固定电活：</w:t>
            </w:r>
          </w:p>
        </w:tc>
      </w:tr>
      <w:tr w:rsidR="004C382A" w:rsidTr="004C382A">
        <w:trPr>
          <w:cantSplit/>
          <w:trHeight w:val="428"/>
        </w:trPr>
        <w:tc>
          <w:tcPr>
            <w:tcW w:w="2343"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hAnsi="宋体"/>
                <w:color w:val="000000"/>
                <w:spacing w:val="-4"/>
                <w:sz w:val="24"/>
              </w:rPr>
            </w:pPr>
            <w:r>
              <w:rPr>
                <w:rFonts w:ascii="仿宋_GB2312" w:eastAsia="仿宋_GB2312" w:hAnsi="宋体" w:hint="eastAsia"/>
                <w:color w:val="000000"/>
                <w:spacing w:val="-4"/>
                <w:sz w:val="24"/>
              </w:rPr>
              <w:t>户籍所在地</w:t>
            </w:r>
          </w:p>
        </w:tc>
        <w:tc>
          <w:tcPr>
            <w:tcW w:w="7737" w:type="dxa"/>
            <w:gridSpan w:val="15"/>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19"/>
        </w:trPr>
        <w:tc>
          <w:tcPr>
            <w:tcW w:w="2343"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hAnsi="宋体"/>
                <w:color w:val="000000"/>
                <w:sz w:val="24"/>
              </w:rPr>
            </w:pPr>
            <w:r>
              <w:rPr>
                <w:rFonts w:ascii="仿宋_GB2312" w:eastAsia="仿宋_GB2312" w:hAnsi="宋体" w:hint="eastAsia"/>
                <w:color w:val="000000"/>
                <w:sz w:val="24"/>
              </w:rPr>
              <w:t>现工作单位名称</w:t>
            </w:r>
          </w:p>
        </w:tc>
        <w:tc>
          <w:tcPr>
            <w:tcW w:w="7737" w:type="dxa"/>
            <w:gridSpan w:val="15"/>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19"/>
        </w:trPr>
        <w:tc>
          <w:tcPr>
            <w:tcW w:w="2343"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hAnsi="宋体"/>
                <w:color w:val="000000"/>
                <w:sz w:val="24"/>
              </w:rPr>
            </w:pPr>
            <w:r>
              <w:rPr>
                <w:rFonts w:ascii="仿宋_GB2312" w:eastAsia="仿宋_GB2312" w:hAnsi="宋体" w:hint="eastAsia"/>
                <w:color w:val="000000"/>
                <w:sz w:val="24"/>
              </w:rPr>
              <w:t>所获主要荣誉</w:t>
            </w:r>
          </w:p>
        </w:tc>
        <w:tc>
          <w:tcPr>
            <w:tcW w:w="7737" w:type="dxa"/>
            <w:gridSpan w:val="15"/>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394"/>
        </w:trPr>
        <w:tc>
          <w:tcPr>
            <w:tcW w:w="10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jc w:val="center"/>
              <w:rPr>
                <w:rFonts w:ascii="仿宋_GB2312" w:eastAsia="仿宋_GB2312"/>
              </w:rPr>
            </w:pPr>
            <w:r>
              <w:rPr>
                <w:rFonts w:ascii="仿宋_GB2312" w:eastAsia="仿宋_GB2312" w:hint="eastAsia"/>
              </w:rPr>
              <w:t>工</w:t>
            </w:r>
          </w:p>
          <w:p w:rsidR="004C382A" w:rsidRDefault="004C382A">
            <w:pPr>
              <w:jc w:val="center"/>
              <w:rPr>
                <w:rFonts w:ascii="仿宋_GB2312" w:eastAsia="仿宋_GB2312"/>
              </w:rPr>
            </w:pPr>
            <w:r>
              <w:rPr>
                <w:rFonts w:ascii="仿宋_GB2312" w:eastAsia="仿宋_GB2312" w:hint="eastAsia"/>
              </w:rPr>
              <w:t>作</w:t>
            </w:r>
          </w:p>
          <w:p w:rsidR="004C382A" w:rsidRDefault="004C382A">
            <w:pPr>
              <w:jc w:val="center"/>
              <w:rPr>
                <w:rFonts w:ascii="仿宋_GB2312" w:eastAsia="仿宋_GB2312"/>
              </w:rPr>
            </w:pPr>
            <w:r>
              <w:rPr>
                <w:rFonts w:ascii="仿宋_GB2312" w:eastAsia="仿宋_GB2312" w:hint="eastAsia"/>
              </w:rPr>
              <w:t>简</w:t>
            </w:r>
          </w:p>
          <w:p w:rsidR="004C382A" w:rsidRDefault="004C382A">
            <w:pPr>
              <w:jc w:val="center"/>
              <w:rPr>
                <w:snapToGrid w:val="0"/>
                <w:kern w:val="0"/>
              </w:rPr>
            </w:pPr>
            <w:r>
              <w:rPr>
                <w:rFonts w:ascii="仿宋_GB2312" w:eastAsia="仿宋_GB2312" w:hint="eastAsia"/>
              </w:rPr>
              <w:t>历</w:t>
            </w:r>
          </w:p>
        </w:tc>
        <w:tc>
          <w:tcPr>
            <w:tcW w:w="1453"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起始日期</w:t>
            </w:r>
          </w:p>
        </w:tc>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终止日期</w:t>
            </w:r>
          </w:p>
        </w:tc>
        <w:tc>
          <w:tcPr>
            <w:tcW w:w="3628" w:type="dxa"/>
            <w:gridSpan w:val="9"/>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就读学校或工作单位名称</w:t>
            </w:r>
          </w:p>
        </w:tc>
        <w:tc>
          <w:tcPr>
            <w:tcW w:w="2212" w:type="dxa"/>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职务</w:t>
            </w: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snapToGrid w:val="0"/>
                <w:kern w:val="0"/>
              </w:rPr>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628" w:type="dxa"/>
            <w:gridSpan w:val="9"/>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snapToGrid w:val="0"/>
                <w:kern w:val="0"/>
              </w:rPr>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628" w:type="dxa"/>
            <w:gridSpan w:val="9"/>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snapToGrid w:val="0"/>
                <w:kern w:val="0"/>
              </w:rPr>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628" w:type="dxa"/>
            <w:gridSpan w:val="9"/>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rPr>
                <w:snapToGrid w:val="0"/>
                <w:kern w:val="0"/>
              </w:rPr>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628" w:type="dxa"/>
            <w:gridSpan w:val="9"/>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2212" w:type="dxa"/>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600"/>
        </w:trPr>
        <w:tc>
          <w:tcPr>
            <w:tcW w:w="10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382A" w:rsidRDefault="004C382A">
            <w:pPr>
              <w:jc w:val="center"/>
              <w:rPr>
                <w:rFonts w:ascii="仿宋_GB2312" w:eastAsia="仿宋_GB2312"/>
              </w:rPr>
            </w:pPr>
            <w:r>
              <w:rPr>
                <w:rFonts w:ascii="仿宋_GB2312" w:eastAsia="仿宋_GB2312" w:hint="eastAsia"/>
              </w:rPr>
              <w:t>家庭</w:t>
            </w:r>
          </w:p>
          <w:p w:rsidR="004C382A" w:rsidRDefault="004C382A">
            <w:pPr>
              <w:jc w:val="center"/>
              <w:rPr>
                <w:rFonts w:ascii="仿宋_GB2312" w:eastAsia="仿宋_GB2312"/>
              </w:rPr>
            </w:pPr>
            <w:r>
              <w:rPr>
                <w:rFonts w:ascii="仿宋_GB2312" w:eastAsia="仿宋_GB2312" w:hint="eastAsia"/>
              </w:rPr>
              <w:t>成员</w:t>
            </w:r>
          </w:p>
          <w:p w:rsidR="004C382A" w:rsidRDefault="004C382A">
            <w:pPr>
              <w:jc w:val="center"/>
              <w:rPr>
                <w:rFonts w:ascii="仿宋_GB2312" w:eastAsia="仿宋_GB2312"/>
              </w:rPr>
            </w:pPr>
            <w:r>
              <w:rPr>
                <w:rFonts w:ascii="仿宋_GB2312" w:eastAsia="仿宋_GB2312" w:hint="eastAsia"/>
              </w:rPr>
              <w:t>及</w:t>
            </w:r>
          </w:p>
          <w:p w:rsidR="004C382A" w:rsidRDefault="004C382A">
            <w:pPr>
              <w:jc w:val="center"/>
              <w:rPr>
                <w:rFonts w:ascii="仿宋_GB2312" w:eastAsia="仿宋_GB2312"/>
              </w:rPr>
            </w:pPr>
            <w:r>
              <w:rPr>
                <w:rFonts w:ascii="仿宋_GB2312" w:eastAsia="仿宋_GB2312" w:hint="eastAsia"/>
              </w:rPr>
              <w:t>主要</w:t>
            </w:r>
          </w:p>
          <w:p w:rsidR="004C382A" w:rsidRDefault="004C382A">
            <w:pPr>
              <w:jc w:val="center"/>
              <w:rPr>
                <w:rFonts w:ascii="仿宋_GB2312" w:eastAsia="仿宋_GB2312"/>
              </w:rPr>
            </w:pPr>
            <w:r>
              <w:rPr>
                <w:rFonts w:ascii="仿宋_GB2312" w:eastAsia="仿宋_GB2312" w:hint="eastAsia"/>
              </w:rPr>
              <w:t>社会</w:t>
            </w:r>
          </w:p>
          <w:p w:rsidR="004C382A" w:rsidRDefault="004C382A">
            <w:pPr>
              <w:jc w:val="center"/>
            </w:pPr>
            <w:r>
              <w:rPr>
                <w:rFonts w:ascii="仿宋_GB2312" w:eastAsia="仿宋_GB2312" w:hint="eastAsia"/>
              </w:rPr>
              <w:t>关系</w:t>
            </w:r>
          </w:p>
        </w:tc>
        <w:tc>
          <w:tcPr>
            <w:tcW w:w="1453" w:type="dxa"/>
            <w:gridSpan w:val="3"/>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称谓</w:t>
            </w:r>
          </w:p>
        </w:tc>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姓名</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出生年月</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政治面貌</w:t>
            </w:r>
          </w:p>
        </w:tc>
        <w:tc>
          <w:tcPr>
            <w:tcW w:w="3060" w:type="dxa"/>
            <w:gridSpan w:val="4"/>
            <w:tcBorders>
              <w:top w:val="single" w:sz="4" w:space="0" w:color="auto"/>
              <w:left w:val="single" w:sz="4" w:space="0" w:color="auto"/>
              <w:bottom w:val="single" w:sz="4" w:space="0" w:color="auto"/>
              <w:right w:val="single" w:sz="4" w:space="0" w:color="auto"/>
            </w:tcBorders>
            <w:vAlign w:val="center"/>
            <w:hideMark/>
          </w:tcPr>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现工作单位及职务</w:t>
            </w:r>
          </w:p>
          <w:p w:rsidR="004C382A" w:rsidRDefault="004C382A">
            <w:pPr>
              <w:spacing w:line="260" w:lineRule="exact"/>
              <w:jc w:val="center"/>
              <w:rPr>
                <w:rFonts w:ascii="仿宋_GB2312" w:eastAsia="仿宋_GB2312"/>
                <w:color w:val="000000"/>
                <w:sz w:val="24"/>
              </w:rPr>
            </w:pPr>
            <w:r>
              <w:rPr>
                <w:rFonts w:ascii="仿宋_GB2312" w:eastAsia="仿宋_GB2312" w:hint="eastAsia"/>
                <w:color w:val="000000"/>
                <w:sz w:val="24"/>
              </w:rPr>
              <w:t>（无工作单位填家庭住址）</w:t>
            </w: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4C382A">
        <w:trPr>
          <w:cantSplit/>
          <w:trHeigh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C382A" w:rsidRDefault="004C382A">
            <w:pPr>
              <w:widowControl/>
              <w:jc w:val="left"/>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72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jc w:val="center"/>
              <w:rPr>
                <w:rFonts w:ascii="仿宋_GB2312" w:eastAsia="仿宋_GB2312"/>
                <w:color w:val="000000"/>
                <w:sz w:val="24"/>
              </w:rPr>
            </w:pPr>
          </w:p>
        </w:tc>
      </w:tr>
      <w:tr w:rsidR="004C382A" w:rsidTr="003516B3">
        <w:trPr>
          <w:cantSplit/>
          <w:trHeight w:val="1342"/>
        </w:trPr>
        <w:tc>
          <w:tcPr>
            <w:tcW w:w="10080" w:type="dxa"/>
            <w:gridSpan w:val="19"/>
            <w:tcBorders>
              <w:top w:val="single" w:sz="4" w:space="0" w:color="auto"/>
              <w:left w:val="single" w:sz="4" w:space="0" w:color="auto"/>
              <w:bottom w:val="single" w:sz="4" w:space="0" w:color="auto"/>
              <w:right w:val="single" w:sz="4" w:space="0" w:color="auto"/>
            </w:tcBorders>
            <w:vAlign w:val="center"/>
          </w:tcPr>
          <w:p w:rsidR="004C382A" w:rsidRDefault="004C382A">
            <w:pPr>
              <w:spacing w:line="260" w:lineRule="exact"/>
              <w:ind w:firstLineChars="200" w:firstLine="480"/>
              <w:rPr>
                <w:rFonts w:ascii="仿宋_GB2312" w:eastAsia="仿宋_GB2312"/>
                <w:color w:val="000000"/>
                <w:sz w:val="24"/>
              </w:rPr>
            </w:pPr>
            <w:r>
              <w:rPr>
                <w:rFonts w:ascii="仿宋_GB2312" w:eastAsia="仿宋_GB2312" w:hint="eastAsia"/>
                <w:color w:val="000000"/>
                <w:sz w:val="24"/>
              </w:rPr>
              <w:t>本人承诺：上述填写内容和提供的相关依据真实，符合招聘公告的报考条件。如有不实，弄虚作假，本人自愿放弃聘用资格并承担相应责任。</w:t>
            </w:r>
          </w:p>
          <w:p w:rsidR="004C382A" w:rsidRDefault="004C382A">
            <w:pPr>
              <w:spacing w:line="260" w:lineRule="exact"/>
              <w:rPr>
                <w:rFonts w:ascii="仿宋_GB2312" w:eastAsia="仿宋_GB2312"/>
                <w:color w:val="000000"/>
                <w:sz w:val="24"/>
              </w:rPr>
            </w:pPr>
          </w:p>
          <w:p w:rsidR="004C382A" w:rsidRDefault="004C382A">
            <w:pPr>
              <w:spacing w:line="260" w:lineRule="exact"/>
              <w:rPr>
                <w:rFonts w:ascii="仿宋_GB2312" w:eastAsia="仿宋_GB2312"/>
                <w:color w:val="000000"/>
                <w:sz w:val="24"/>
              </w:rPr>
            </w:pPr>
          </w:p>
          <w:p w:rsidR="004C382A" w:rsidRDefault="004C382A">
            <w:pPr>
              <w:spacing w:line="260" w:lineRule="exact"/>
              <w:ind w:firstLineChars="200" w:firstLine="480"/>
              <w:rPr>
                <w:rFonts w:ascii="仿宋_GB2312" w:eastAsia="仿宋_GB2312"/>
                <w:color w:val="000000"/>
                <w:sz w:val="24"/>
              </w:rPr>
            </w:pPr>
            <w:r>
              <w:rPr>
                <w:rFonts w:ascii="仿宋_GB2312" w:eastAsia="仿宋_GB2312" w:hint="eastAsia"/>
                <w:color w:val="000000"/>
                <w:sz w:val="24"/>
              </w:rPr>
              <w:t>报考承诺人（签名）：                                    年     月     日</w:t>
            </w:r>
          </w:p>
        </w:tc>
      </w:tr>
    </w:tbl>
    <w:p w:rsidR="001042EE" w:rsidRPr="004C382A" w:rsidRDefault="001042EE"/>
    <w:sectPr w:rsidR="001042EE" w:rsidRPr="004C382A" w:rsidSect="001042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B9F" w:rsidRDefault="000C5B9F" w:rsidP="003516B3">
      <w:r>
        <w:separator/>
      </w:r>
    </w:p>
  </w:endnote>
  <w:endnote w:type="continuationSeparator" w:id="1">
    <w:p w:rsidR="000C5B9F" w:rsidRDefault="000C5B9F" w:rsidP="00351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B9F" w:rsidRDefault="000C5B9F" w:rsidP="003516B3">
      <w:r>
        <w:separator/>
      </w:r>
    </w:p>
  </w:footnote>
  <w:footnote w:type="continuationSeparator" w:id="1">
    <w:p w:rsidR="000C5B9F" w:rsidRDefault="000C5B9F" w:rsidP="00351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82A"/>
    <w:rsid w:val="000C5B9F"/>
    <w:rsid w:val="001042EE"/>
    <w:rsid w:val="003516B3"/>
    <w:rsid w:val="004C382A"/>
    <w:rsid w:val="005B6F52"/>
    <w:rsid w:val="00931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6B3"/>
    <w:rPr>
      <w:rFonts w:ascii="Calibri" w:eastAsia="宋体" w:hAnsi="Calibri" w:cs="Times New Roman"/>
      <w:sz w:val="18"/>
      <w:szCs w:val="18"/>
    </w:rPr>
  </w:style>
  <w:style w:type="paragraph" w:styleId="a4">
    <w:name w:val="footer"/>
    <w:basedOn w:val="a"/>
    <w:link w:val="Char0"/>
    <w:uiPriority w:val="99"/>
    <w:semiHidden/>
    <w:unhideWhenUsed/>
    <w:rsid w:val="003516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6B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941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2018-07-13T03:27:00Z</dcterms:created>
  <dcterms:modified xsi:type="dcterms:W3CDTF">2018-07-13T03:27:00Z</dcterms:modified>
</cp:coreProperties>
</file>