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ascii="Segoe UI" w:hAnsi="Segoe UI" w:eastAsia="Segoe UI" w:cs="Segoe UI"/>
          <w:b w:val="0"/>
          <w:i w:val="0"/>
          <w:caps w:val="0"/>
          <w:color w:val="212529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eastAsia" w:ascii="仿宋" w:hAnsi="仿宋" w:eastAsia="仿宋" w:cs="仿宋"/>
          <w:b/>
          <w:i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>云南旅游职业学院二〇一八年劳务派遣人员</w:t>
      </w:r>
      <w:r>
        <w:rPr>
          <w:rStyle w:val="5"/>
          <w:rFonts w:ascii="仿宋" w:hAnsi="仿宋" w:eastAsia="仿宋" w:cs="仿宋"/>
          <w:b/>
          <w:i w:val="0"/>
          <w:caps w:val="0"/>
          <w:color w:val="212529"/>
          <w:spacing w:val="0"/>
          <w:sz w:val="28"/>
          <w:szCs w:val="28"/>
          <w:bdr w:val="none" w:color="auto" w:sz="0" w:space="0"/>
          <w:shd w:val="clear" w:fill="FFFFFF"/>
        </w:rPr>
        <w:t>招聘岗位和招聘人数（见下表）</w:t>
      </w:r>
    </w:p>
    <w:tbl>
      <w:tblPr>
        <w:tblW w:w="75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665"/>
        <w:gridCol w:w="717"/>
        <w:gridCol w:w="1795"/>
        <w:gridCol w:w="1431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工作内容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行政岗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对外汉语、汉语国际教育、英语及涉外相关专业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 对外汉语教学、外事行政工作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12529"/>
                <w:spacing w:val="0"/>
                <w:sz w:val="28"/>
                <w:szCs w:val="28"/>
                <w:bdr w:val="none" w:color="auto" w:sz="0" w:space="0"/>
              </w:rPr>
              <w:t>非对外汉语、汉语国际教育、英语专业的，需提交对外汉语教学经验证明，否则不具备报名资格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E01EE"/>
    <w:rsid w:val="099E01E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2018-09-04T04:56:00Z</dcterms:created>
  <dc:creator>zrt</dc:creator>
  <cp:lastModifiedBy>zrt</cp:lastModifiedBy>
  <dcterms:modified xsi:type="dcterms:W3CDTF">2018-09-04T04:57:19Z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