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6" w:lineRule="atLeast"/>
      </w:pPr>
      <w:bookmarkStart w:id="0" w:name="_GoBack"/>
      <w:r>
        <w:rPr>
          <w:rFonts w:ascii="Arial" w:hAnsi="Arial" w:cs="Arial"/>
          <w:color w:val="545454"/>
          <w:sz w:val="20"/>
          <w:szCs w:val="20"/>
        </w:rPr>
        <w:t>2018年下半年</w:t>
      </w:r>
      <w:bookmarkEnd w:id="0"/>
      <w:r>
        <w:rPr>
          <w:rFonts w:ascii="Arial" w:hAnsi="Arial" w:cs="Arial"/>
          <w:color w:val="545454"/>
          <w:sz w:val="20"/>
          <w:szCs w:val="20"/>
        </w:rPr>
        <w:t>北京交通大学各学院教师招聘岗位一览表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</w:pPr>
      <w:r>
        <w:rPr>
          <w:rFonts w:hint="default" w:ascii="Arial" w:hAnsi="Arial" w:cs="Arial"/>
          <w:color w:val="545454"/>
          <w:sz w:val="20"/>
          <w:szCs w:val="20"/>
        </w:rPr>
        <w:t>　　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"http://jgrsc.bjtu.edu.cn/rczp/jxkygwzp/../../docs/20181106082719622109.xls"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电子信息工程学院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 xml:space="preserve">     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"http://jgrsc.bjtu.edu.cn/rczp/jxkygwzp/../../docs/20181106135832697110.xls"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计算机与信息技术学院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"http://jgrsc.bjtu.edu.cn/rczp/jxkygwzp/../../docs/20181106135857475245.xls"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经济管理学院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　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"http://jgrsc.bjtu.edu.cn/rczp/jxkygwzp/../../docs/20181106135912008351.rar"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交通运输学院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"http://jgrsc.bjtu.edu.cn/rczp/jxkygwzp/../../docs/20181106082815684461.rar"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 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 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"http://jgrsc.bjtu.edu.cn/rczp/jxkygwzp/../../docs/20181106135932710420.xls"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土木建筑工程学院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"http://jgrsc.bjtu.edu.cn/rczp/jxkygwzp/../../docs/20181106135955496569.xls"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机械与电子控制工程学院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</w:pPr>
      <w:r>
        <w:rPr>
          <w:rFonts w:hint="default" w:ascii="Arial" w:hAnsi="Arial" w:cs="Arial"/>
          <w:color w:val="545454"/>
          <w:sz w:val="20"/>
          <w:szCs w:val="20"/>
        </w:rPr>
        <w:t>  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"http://jgrsc.bjtu.edu.cn/rczp/jxkygwzp/../../docs/20181106140027222688.xls"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 xml:space="preserve"> 电气工程学院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    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"http://jgrsc.bjtu.edu.cn/rczp/jxkygwzp/../../docs/20181106140041821739.xls"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理学院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"http://jgrsc.bjtu.edu.cn/rczp/jxkygwzp/../../docs/20181106140103719856.rar"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 马克思主义学院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"http://jgrsc.bjtu.edu.cn/rczp/jxkygwzp/../../docs/20181106140125373985.xls"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语言与传播学院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"http://jgrsc.bjtu.edu.cn/rczp/jxkygwzp/../../docs/20181106140202035060.xls"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 xml:space="preserve"> 软件学院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"http://jgrsc.bjtu.edu.cn/rczp/jxkygwzp/../../docs/20181106140231126118.rar"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建筑与艺术学院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line="326" w:lineRule="atLeast"/>
      </w:pPr>
      <w:r>
        <w:rPr>
          <w:rFonts w:hint="default" w:ascii="Arial" w:hAnsi="Arial" w:cs="Arial"/>
          <w:color w:val="545454"/>
          <w:sz w:val="20"/>
          <w:szCs w:val="20"/>
        </w:rPr>
        <w:t>  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"http://jgrsc.bjtu.edu.cn/rczp/jxkygwzp/../../docs/20181106140300833271.rar"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法学院 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>      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"http://jgrsc.bjtu.edu.cn/rczp/jxkygwzp/../../docs/20181106140324554338.xls"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轨道交通控制与安全国家重点实验室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  <w:r>
        <w:rPr>
          <w:rFonts w:hint="default" w:ascii="Arial" w:hAnsi="Arial" w:cs="Arial"/>
          <w:color w:val="545454"/>
          <w:sz w:val="20"/>
          <w:szCs w:val="20"/>
        </w:rPr>
        <w:t xml:space="preserve">     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begin"/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instrText xml:space="preserve"> HYPERLINK "http://jgrsc.bjtu.edu.cn/rczp/jxkygwzp/../../docs/20181106140344574445.xls" </w:instrTex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separate"/>
      </w:r>
      <w:r>
        <w:rPr>
          <w:rStyle w:val="4"/>
          <w:rFonts w:hint="default" w:ascii="Arial" w:hAnsi="Arial" w:cs="Arial"/>
          <w:color w:val="545454"/>
          <w:sz w:val="20"/>
          <w:szCs w:val="20"/>
          <w:u w:val="none"/>
        </w:rPr>
        <w:t>体育部</w:t>
      </w:r>
      <w:r>
        <w:rPr>
          <w:rFonts w:hint="default" w:ascii="Arial" w:hAnsi="Arial" w:cs="Arial"/>
          <w:color w:val="545454"/>
          <w:sz w:val="20"/>
          <w:szCs w:val="20"/>
          <w:u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06A2E"/>
    <w:rsid w:val="5610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2018-11-12T07:52:00Z</dcterms:created>
  <dc:creator>ASUS</dc:creator>
  <cp:lastModifiedBy>ASUS</cp:lastModifiedBy>
  <dcterms:modified xsi:type="dcterms:W3CDTF">2018-11-12T07:52:41Z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