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8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93"/>
        <w:gridCol w:w="1037"/>
        <w:gridCol w:w="1036"/>
        <w:gridCol w:w="2578"/>
        <w:gridCol w:w="23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4" w:hRule="atLeast"/>
        </w:trPr>
        <w:tc>
          <w:tcPr>
            <w:tcW w:w="8482" w:type="dxa"/>
            <w:gridSpan w:val="5"/>
            <w:tcBorders>
              <w:top w:val="nil"/>
              <w:left w:val="nil"/>
              <w:bottom w:val="single" w:color="auto" w:sz="8" w:space="0"/>
              <w:right w:val="single" w:color="F0F0F0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遵义市教育事业单位2019年公开招聘免费师范生（研究生）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　　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遵义市第四中学新增职位需求表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5" w:hRule="atLeast"/>
        </w:trPr>
        <w:tc>
          <w:tcPr>
            <w:tcW w:w="1493" w:type="dxa"/>
            <w:vMerge w:val="restart"/>
            <w:tcBorders>
              <w:top w:val="nil"/>
              <w:left w:val="single" w:color="auto" w:sz="8" w:space="0"/>
              <w:bottom w:val="single" w:color="F0F0F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学科职位需求数</w:t>
            </w:r>
          </w:p>
        </w:tc>
        <w:tc>
          <w:tcPr>
            <w:tcW w:w="25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3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联系人及电话、邮箱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51" w:hRule="atLeast"/>
        </w:trPr>
        <w:tc>
          <w:tcPr>
            <w:tcW w:w="1493" w:type="dxa"/>
            <w:vMerge w:val="continue"/>
            <w:tcBorders>
              <w:top w:val="nil"/>
              <w:left w:val="single" w:color="auto" w:sz="8" w:space="0"/>
              <w:bottom w:val="single" w:color="F0F0F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不限任教学科指标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职位合计</w:t>
            </w:r>
          </w:p>
        </w:tc>
        <w:tc>
          <w:tcPr>
            <w:tcW w:w="25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6" w:hRule="atLeast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遵义市第四中学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具有相应学科教师资格证。        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联系人：杨林章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　　联系电话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18788638375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　　邮箱：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  <w:lang w:val="en-US"/>
              </w:rPr>
              <w:t>512255417@qq.com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8" w:hRule="atLeast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4A4A4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A4A4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5 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A4A4A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A4A4A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4A4A4A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4A4A4A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4A4A4A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C7EA7"/>
    <w:rsid w:val="25AC7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2018-11-19T03:09:00Z</dcterms:created>
  <dc:creator>石虎哥</dc:creator>
  <cp:lastModifiedBy>石虎哥</cp:lastModifiedBy>
  <dcterms:modified xsi:type="dcterms:W3CDTF">2018-11-19T03:10:12Z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