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399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34"/>
        <w:gridCol w:w="1065"/>
        <w:gridCol w:w="1628"/>
        <w:gridCol w:w="742"/>
        <w:gridCol w:w="1620"/>
        <w:gridCol w:w="1725"/>
        <w:gridCol w:w="3180"/>
        <w:gridCol w:w="1230"/>
        <w:gridCol w:w="1110"/>
        <w:gridCol w:w="10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999" w:type="dxa"/>
            <w:gridSpan w:val="10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附件1：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55" w:hRule="atLeast"/>
        </w:trPr>
        <w:tc>
          <w:tcPr>
            <w:tcW w:w="13999" w:type="dxa"/>
            <w:gridSpan w:val="10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贵州省地震局局属事业单位2019公开招聘事业单位工作人员岗位及要求一览表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拟招聘人数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职务职称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应届/在职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0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贵州省地震应急指挥和保障中心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应急保障岗位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硕士学位及以上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地图制图学与地理信息工程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应届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财务岗位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学士学位及以上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会计学、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会计、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应届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10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贵州地震台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综合研究岗位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硕士学位及以上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构造地质学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应届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综合研究岗位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硕士学位及以上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地球化学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eastAsia="zh-CN"/>
              </w:rPr>
              <w:t>无</w:t>
            </w:r>
            <w:bookmarkStart w:id="0" w:name="_GoBack"/>
            <w:bookmarkEnd w:id="0"/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应届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地震监测预报岗位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博士学位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地球物理学、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固体地球物理学、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构造地质学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副高级及以上职称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在职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6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990FAB"/>
    <w:rsid w:val="28DA5068"/>
    <w:rsid w:val="3D751A1C"/>
    <w:rsid w:val="455004B7"/>
    <w:rsid w:val="7C990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Office_11.1.0.7989_F1E327BC-269C-435d-A152-05C5408002CA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2018-12-04T11:43:00Z</dcterms:created>
  <dc:creator>千仙舞</dc:creator>
  <cp:lastModifiedBy>千仙舞</cp:lastModifiedBy>
  <cp:lastPrinted>2018-12-05T01:55:34Z</cp:lastPrinted>
  <dcterms:modified xsi:type="dcterms:W3CDTF">2018-12-05T01:55:40Z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</Properties>
</file>