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"/>
        <w:jc w:val="left"/>
      </w:pPr>
      <w:r>
        <w:t>附件</w:t>
      </w:r>
      <w:r>
        <w:rPr>
          <w:rFonts w:hint="eastAsia"/>
        </w:rPr>
        <w:t>1</w:t>
      </w:r>
      <w:r>
        <w:t>：</w:t>
      </w:r>
    </w:p>
    <w:p>
      <w:pPr>
        <w:jc w:val="center"/>
        <w:rPr>
          <w:b/>
          <w:sz w:val="30"/>
        </w:rPr>
      </w:pPr>
      <w:bookmarkStart w:id="0" w:name="_GoBack"/>
      <w:r>
        <w:rPr>
          <w:rFonts w:hint="eastAsia"/>
          <w:b/>
          <w:sz w:val="30"/>
        </w:rPr>
        <w:t>四川水利职业技术学院2018年直接考核招聘高层次人才岗位和条件要求一览表</w:t>
      </w:r>
      <w:bookmarkEnd w:id="0"/>
    </w:p>
    <w:p>
      <w:pPr>
        <w:spacing w:after="156" w:afterLines="50"/>
        <w:jc w:val="center"/>
        <w:rPr>
          <w:rFonts w:eastAsia="Times New Roman"/>
          <w:b/>
          <w:sz w:val="30"/>
        </w:rPr>
      </w:pPr>
      <w:r>
        <w:rPr>
          <w:b/>
          <w:sz w:val="30"/>
        </w:rPr>
        <w:t>（2018年</w:t>
      </w:r>
      <w:r>
        <w:rPr>
          <w:rFonts w:hint="eastAsia"/>
          <w:b/>
          <w:sz w:val="30"/>
        </w:rPr>
        <w:t>12</w:t>
      </w:r>
      <w:r>
        <w:rPr>
          <w:b/>
          <w:sz w:val="30"/>
        </w:rPr>
        <w:t>月）</w:t>
      </w:r>
    </w:p>
    <w:tbl>
      <w:tblPr>
        <w:tblStyle w:val="5"/>
        <w:tblW w:w="13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947"/>
        <w:gridCol w:w="1692"/>
        <w:gridCol w:w="696"/>
        <w:gridCol w:w="1632"/>
        <w:gridCol w:w="1404"/>
        <w:gridCol w:w="1476"/>
        <w:gridCol w:w="2834"/>
        <w:gridCol w:w="874"/>
        <w:gridCol w:w="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招聘部门</w:t>
            </w:r>
          </w:p>
        </w:tc>
        <w:tc>
          <w:tcPr>
            <w:tcW w:w="1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招聘职位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招聘对象范围</w:t>
            </w:r>
          </w:p>
        </w:tc>
        <w:tc>
          <w:tcPr>
            <w:tcW w:w="65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其他要求</w:t>
            </w:r>
          </w:p>
        </w:tc>
        <w:tc>
          <w:tcPr>
            <w:tcW w:w="3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9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年龄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学历学位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所学专业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</w:tc>
        <w:tc>
          <w:tcPr>
            <w:tcW w:w="3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水利工程系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水文学及水资源、水力学及河流动、水工结构工程、水利水电工程专业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电力工程系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电机与电器、电力系统及其自动化、高电压与绝缘技术、电力电子与电力传动、电工理论与新技术专业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测绘工程系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大地测量学与测量工程、摄影测量与遥感、地图制图学与地理信息工程专业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建筑工程系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岩土工程、结构工程、市政工程、桥梁与隧道工程专业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资源环境工程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环境科学、环境工程、地质工程、应用化学专业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信息工程系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计算机系统结构、计算机软件与理论、计算机应用技术专业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四川水利职业技术学院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sz w:val="18"/>
              </w:rPr>
            </w:pPr>
            <w:r>
              <w:rPr>
                <w:sz w:val="18"/>
              </w:rPr>
              <w:t>教学系统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管理工程系</w:t>
            </w:r>
            <w:r>
              <w:rPr>
                <w:sz w:val="18"/>
              </w:rPr>
              <w:t>教师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/>
                <w:sz w:val="18"/>
              </w:rPr>
              <w:t>普通</w:t>
            </w:r>
            <w:r>
              <w:rPr>
                <w:sz w:val="18"/>
              </w:rPr>
              <w:t>高等教育全日制普通</w:t>
            </w:r>
            <w:r>
              <w:rPr>
                <w:rFonts w:hint="eastAsia"/>
                <w:sz w:val="18"/>
              </w:rPr>
              <w:t>班</w:t>
            </w:r>
            <w:r>
              <w:rPr>
                <w:sz w:val="18"/>
              </w:rPr>
              <w:t>毕业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1979年1月1日以后出生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仅限博士</w:t>
            </w:r>
            <w:r>
              <w:rPr>
                <w:rFonts w:ascii="宋体" w:hAnsi="宋体"/>
                <w:sz w:val="18"/>
              </w:rPr>
              <w:t>研究生并获得</w:t>
            </w:r>
            <w:r>
              <w:rPr>
                <w:rFonts w:hint="eastAsia" w:ascii="宋体" w:hAnsi="宋体"/>
                <w:sz w:val="18"/>
              </w:rPr>
              <w:t>博士</w:t>
            </w:r>
            <w:r>
              <w:rPr>
                <w:rFonts w:ascii="宋体" w:hAnsi="宋体"/>
                <w:sz w:val="18"/>
              </w:rPr>
              <w:t>学位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会计学、企业管理、旅游管理专业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其中企业管理专业研究方向须为财务管理、市场营销</w:t>
            </w: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sz w:val="28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85EF4"/>
    <w:rsid w:val="4D985E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2018-12-10T07:26:00Z</dcterms:created>
  <dc:creator>502-1-1</dc:creator>
  <cp:lastModifiedBy>502-1-1</cp:lastModifiedBy>
  <dcterms:modified xsi:type="dcterms:W3CDTF">2018-12-10T07:26:36Z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