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outlineLvl w:val="9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部门选择个人表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outlineLvl w:val="9"/>
        <w:rPr>
          <w:rFonts w:hint="eastAsia" w:ascii="仿宋_GB2312" w:eastAsia="仿宋_GB2312"/>
          <w:color w:val="000000"/>
          <w:sz w:val="24"/>
        </w:rPr>
      </w:pPr>
    </w:p>
    <w:tbl>
      <w:tblPr>
        <w:tblStyle w:val="6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58"/>
        <w:gridCol w:w="942"/>
        <w:gridCol w:w="3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部 门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 位</w:t>
            </w:r>
          </w:p>
        </w:tc>
        <w:tc>
          <w:tcPr>
            <w:tcW w:w="3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被选人员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姓名及现岗位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部门负责人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签字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outlineLvl w:val="9"/>
        <w:rPr>
          <w:rFonts w:hint="eastAsia" w:ascii="仿宋_GB2312" w:eastAsia="仿宋_GB2312"/>
          <w:color w:val="000000"/>
          <w:sz w:val="24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56C78"/>
    <w:rsid w:val="2FD56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2018-12-12T09:08:00Z</dcterms:created>
  <dc:creator>瓦莱塔</dc:creator>
  <cp:lastModifiedBy>瓦莱塔</cp:lastModifiedBy>
  <dcterms:modified xsi:type="dcterms:W3CDTF">2018-12-12T09:08:29Z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