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29" w:type="dxa"/>
        <w:jc w:val="center"/>
        <w:tblInd w:w="3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宜秀经济开发区公开招聘人才岗位表</w:t>
            </w:r>
            <w:bookmarkEnd w:id="0"/>
          </w:p>
        </w:tc>
      </w:tr>
    </w:tbl>
    <w:tbl>
      <w:tblPr>
        <w:tblStyle w:val="5"/>
        <w:tblpPr w:leftFromText="180" w:rightFromText="180" w:vertAnchor="text" w:horzAnchor="margin" w:tblpY="285"/>
        <w:tblW w:w="143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20"/>
        <w:gridCol w:w="1080"/>
        <w:gridCol w:w="748"/>
        <w:gridCol w:w="1620"/>
        <w:gridCol w:w="900"/>
        <w:gridCol w:w="1980"/>
        <w:gridCol w:w="2052"/>
        <w:gridCol w:w="3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岗位代码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招聘人数</w:t>
            </w:r>
          </w:p>
        </w:tc>
        <w:tc>
          <w:tcPr>
            <w:tcW w:w="10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经历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专业经历与能力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招商办主任（兼</w:t>
            </w:r>
            <w:r>
              <w:rPr>
                <w:rFonts w:hint="eastAsia" w:ascii="宋体" w:hAnsi="宋体" w:cs="宋体"/>
                <w:kern w:val="0"/>
                <w:sz w:val="24"/>
              </w:rPr>
              <w:t>招商局局长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183008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全日制本科以上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45周岁以下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正科级以上职务，或大中型企业中层及以上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任职满1年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从事招商工作3年以上，有重大招商项目成功案例，熟悉产业招商政策，能够广泛接触招商资源，具有招商活动的全面统筹策划能力。能够主导运作重大招商项目。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招商办副主任（兼</w:t>
            </w:r>
            <w:r>
              <w:rPr>
                <w:rFonts w:hint="eastAsia" w:ascii="宋体" w:hAnsi="宋体" w:cs="宋体"/>
                <w:kern w:val="0"/>
                <w:sz w:val="24"/>
              </w:rPr>
              <w:t>招商局副局长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184008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全日制本科以上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45周岁以下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任副科级职务，或大中型企业中层及以上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任职满1年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从事招商工作2年以上，有重大招商项目成功案例，熟悉产业招商政策，能够广泛接触招商资源，具有招商活动的全面统筹策划能力。能够主导运作重大招商项目。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经济发展局副局长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184003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全日制本科以上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45周岁以下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任副科级职务，或大中型企业中层及以上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任职满1年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从事工业或商务管理工作2年以上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安庆市文苑创业投资有限公司总经理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184005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全日制本科以上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45周岁以下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任副科级职务，或大中型企业中层及以上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任职满1年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从事财经或者金融管理相关工作2年以上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92A58"/>
    <w:rsid w:val="32292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2018-12-12T09:15:00Z</dcterms:created>
  <dc:creator>瓦莱塔</dc:creator>
  <cp:lastModifiedBy>瓦莱塔</cp:lastModifiedBy>
  <dcterms:modified xsi:type="dcterms:W3CDTF">2018-12-12T09:15:38Z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