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0D" w:rsidRPr="00DE6786" w:rsidRDefault="00DE6786" w:rsidP="00DE6786">
      <w:pPr>
        <w:widowControl/>
        <w:spacing w:line="560" w:lineRule="exact"/>
        <w:jc w:val="center"/>
        <w:rPr>
          <w:rFonts w:ascii="华文中宋" w:eastAsia="华文中宋" w:hAnsi="华文中宋" w:hint="eastAsia"/>
          <w:b/>
          <w:sz w:val="44"/>
          <w:szCs w:val="44"/>
        </w:rPr>
      </w:pPr>
      <w:r w:rsidRPr="00DE6786">
        <w:rPr>
          <w:rFonts w:ascii="华文中宋" w:eastAsia="华文中宋" w:hAnsi="华文中宋" w:hint="eastAsia"/>
          <w:b/>
          <w:sz w:val="44"/>
          <w:szCs w:val="44"/>
        </w:rPr>
        <w:t>江苏苏海投资集团有限公司及各子公司简介</w:t>
      </w:r>
    </w:p>
    <w:p w:rsidR="00DE6786" w:rsidRDefault="00DE6786">
      <w:pPr>
        <w:widowControl/>
        <w:spacing w:line="560" w:lineRule="exact"/>
        <w:ind w:firstLineChars="200" w:firstLine="632"/>
        <w:jc w:val="left"/>
        <w:rPr>
          <w:rFonts w:ascii="仿宋" w:hAnsi="仿宋"/>
        </w:rPr>
      </w:pPr>
    </w:p>
    <w:p w:rsidR="00182D0D" w:rsidRDefault="00EF12E2">
      <w:pPr>
        <w:widowControl/>
        <w:spacing w:line="560" w:lineRule="exact"/>
        <w:ind w:firstLineChars="200" w:firstLine="632"/>
        <w:jc w:val="left"/>
        <w:rPr>
          <w:rFonts w:ascii="仿宋" w:hAnsi="仿宋"/>
        </w:rPr>
      </w:pPr>
      <w:r>
        <w:rPr>
          <w:rFonts w:ascii="仿宋" w:hAnsi="仿宋" w:hint="eastAsia"/>
        </w:rPr>
        <w:t>一、集团本部简介</w:t>
      </w:r>
    </w:p>
    <w:p w:rsidR="00182D0D" w:rsidRDefault="00EF12E2">
      <w:pPr>
        <w:widowControl/>
        <w:spacing w:line="560" w:lineRule="exact"/>
        <w:ind w:firstLineChars="200" w:firstLine="632"/>
        <w:jc w:val="left"/>
        <w:rPr>
          <w:rFonts w:ascii="仿宋" w:hAnsi="仿宋"/>
        </w:rPr>
      </w:pPr>
      <w:r>
        <w:rPr>
          <w:rFonts w:ascii="仿宋" w:hAnsi="仿宋" w:hint="eastAsia"/>
        </w:rPr>
        <w:t>江苏苏海投资集团有限公司是由赣榆区人民政府设立的国有独资集团公司，公司成立于200</w:t>
      </w:r>
      <w:bookmarkStart w:id="0" w:name="_GoBack"/>
      <w:r>
        <w:rPr>
          <w:rFonts w:ascii="仿宋" w:hAnsi="仿宋" w:hint="eastAsia"/>
        </w:rPr>
        <w:t>3</w:t>
      </w:r>
      <w:bookmarkEnd w:id="0"/>
      <w:r>
        <w:rPr>
          <w:rFonts w:ascii="仿宋" w:hAnsi="仿宋" w:hint="eastAsia"/>
        </w:rPr>
        <w:t>年3月5日，注册资本30.1亿元。截止到2017年12月31日，公司资产总额417.56亿元 ，所有者权益172.29亿元。现拥有全资子公司23家、控股公司7家，参股公司4家。公司主营业务范围：出资人授权范围内的国有资产投资经营与管理；工程施工；水利工程、城乡基础设施工程、河道清淤工程施工；农业项目投资开发；土地平整；滩涂开发；酒店经营、油品销售、国际贸易、教育发展、检验检测、城市传媒、环保新能源等。</w:t>
      </w:r>
    </w:p>
    <w:p w:rsidR="00182D0D" w:rsidRDefault="00EF12E2">
      <w:pPr>
        <w:widowControl/>
        <w:spacing w:line="560" w:lineRule="exact"/>
        <w:ind w:firstLineChars="200" w:firstLine="632"/>
        <w:jc w:val="left"/>
        <w:rPr>
          <w:rFonts w:ascii="仿宋" w:hAnsi="仿宋"/>
        </w:rPr>
      </w:pPr>
      <w:r>
        <w:rPr>
          <w:rFonts w:ascii="仿宋" w:hAnsi="仿宋" w:hint="eastAsia"/>
        </w:rPr>
        <w:t>苏海集团本部网站：http://www.jsshtz.com</w:t>
      </w:r>
    </w:p>
    <w:p w:rsidR="00182D0D" w:rsidRDefault="00EF12E2">
      <w:pPr>
        <w:widowControl/>
        <w:spacing w:line="560" w:lineRule="exact"/>
        <w:ind w:firstLineChars="200" w:firstLine="632"/>
        <w:jc w:val="left"/>
        <w:rPr>
          <w:rFonts w:ascii="仿宋" w:hAnsi="仿宋"/>
        </w:rPr>
      </w:pPr>
      <w:r>
        <w:rPr>
          <w:rFonts w:ascii="仿宋" w:hAnsi="仿宋" w:hint="eastAsia"/>
        </w:rPr>
        <w:t>苏海集团本部</w:t>
      </w:r>
      <w:proofErr w:type="gramStart"/>
      <w:r>
        <w:rPr>
          <w:rFonts w:ascii="仿宋" w:hAnsi="仿宋" w:hint="eastAsia"/>
        </w:rPr>
        <w:t>微信公众号</w:t>
      </w:r>
      <w:proofErr w:type="gramEnd"/>
      <w:r>
        <w:rPr>
          <w:rFonts w:ascii="仿宋" w:hAnsi="仿宋" w:hint="eastAsia"/>
        </w:rPr>
        <w:t>：苏海集团（</w:t>
      </w:r>
      <w:proofErr w:type="spellStart"/>
      <w:r>
        <w:rPr>
          <w:rFonts w:ascii="仿宋" w:hAnsi="仿宋" w:hint="eastAsia"/>
        </w:rPr>
        <w:t>suhaitouzi</w:t>
      </w:r>
      <w:proofErr w:type="spellEnd"/>
      <w:r>
        <w:rPr>
          <w:rFonts w:ascii="仿宋" w:hAnsi="仿宋" w:hint="eastAsia"/>
        </w:rPr>
        <w:t>）</w:t>
      </w:r>
    </w:p>
    <w:p w:rsidR="00182D0D" w:rsidRDefault="00182D0D">
      <w:pPr>
        <w:widowControl/>
        <w:spacing w:line="560" w:lineRule="exact"/>
        <w:ind w:firstLineChars="200" w:firstLine="632"/>
        <w:jc w:val="left"/>
        <w:rPr>
          <w:rFonts w:ascii="仿宋" w:hAnsi="仿宋"/>
        </w:rPr>
      </w:pPr>
    </w:p>
    <w:p w:rsidR="00182D0D" w:rsidRDefault="00EF12E2">
      <w:pPr>
        <w:widowControl/>
        <w:spacing w:line="560" w:lineRule="exact"/>
        <w:ind w:firstLineChars="200" w:firstLine="632"/>
        <w:jc w:val="left"/>
        <w:rPr>
          <w:rFonts w:ascii="仿宋" w:hAnsi="仿宋"/>
        </w:rPr>
      </w:pPr>
      <w:r>
        <w:rPr>
          <w:rFonts w:ascii="仿宋" w:hAnsi="仿宋" w:hint="eastAsia"/>
        </w:rPr>
        <w:t>二、创联公司简介</w:t>
      </w:r>
    </w:p>
    <w:p w:rsidR="00182D0D" w:rsidRDefault="00EF12E2">
      <w:pPr>
        <w:widowControl/>
        <w:spacing w:line="560" w:lineRule="exact"/>
        <w:ind w:firstLineChars="200" w:firstLine="632"/>
        <w:jc w:val="left"/>
        <w:rPr>
          <w:rFonts w:ascii="仿宋" w:hAnsi="仿宋"/>
        </w:rPr>
      </w:pPr>
      <w:r>
        <w:rPr>
          <w:rFonts w:ascii="仿宋" w:hAnsi="仿宋" w:hint="eastAsia"/>
        </w:rPr>
        <w:t>连云港市创联投资发展有限公司成立于2005年7月，由赣榆区政府批准成立的国有企业，是江苏苏海投资集团有限公司的全资子公司，注册资金2亿元，公司主要从事建设投资、城市建设、污水处理、矿产资源开发、新型建材生产销售、房产开发及后续物业服务等。</w:t>
      </w:r>
    </w:p>
    <w:p w:rsidR="00182D0D" w:rsidRDefault="00EF12E2">
      <w:pPr>
        <w:widowControl/>
        <w:spacing w:line="560" w:lineRule="exact"/>
        <w:ind w:firstLineChars="200" w:firstLine="632"/>
        <w:jc w:val="left"/>
        <w:rPr>
          <w:rFonts w:ascii="仿宋" w:hAnsi="仿宋"/>
        </w:rPr>
      </w:pPr>
      <w:r>
        <w:rPr>
          <w:rFonts w:ascii="仿宋" w:hAnsi="仿宋" w:hint="eastAsia"/>
        </w:rPr>
        <w:lastRenderedPageBreak/>
        <w:t>公司下设连云港市创联置业有限公司；连云港创联水</w:t>
      </w:r>
      <w:proofErr w:type="gramStart"/>
      <w:r>
        <w:rPr>
          <w:rFonts w:ascii="仿宋" w:hAnsi="仿宋" w:hint="eastAsia"/>
        </w:rPr>
        <w:t>务</w:t>
      </w:r>
      <w:proofErr w:type="gramEnd"/>
      <w:r>
        <w:rPr>
          <w:rFonts w:ascii="仿宋" w:hAnsi="仿宋" w:hint="eastAsia"/>
        </w:rPr>
        <w:t>有限责任公司、连云港市创联钢结构有限公司、连云港市创联矿业有限公司、江苏琴岛建设发展有限责任公司、江苏创联新型建材有限公司等11家子公司，共出资参股7家公司。</w:t>
      </w:r>
    </w:p>
    <w:p w:rsidR="00182D0D" w:rsidRDefault="00182D0D">
      <w:pPr>
        <w:widowControl/>
        <w:spacing w:line="560" w:lineRule="exact"/>
        <w:ind w:firstLineChars="200" w:firstLine="632"/>
        <w:jc w:val="left"/>
        <w:rPr>
          <w:rFonts w:ascii="仿宋" w:hAnsi="仿宋"/>
        </w:rPr>
      </w:pPr>
    </w:p>
    <w:p w:rsidR="00182D0D" w:rsidRDefault="00EF12E2">
      <w:pPr>
        <w:widowControl/>
        <w:spacing w:line="560" w:lineRule="exact"/>
        <w:ind w:firstLineChars="200" w:firstLine="632"/>
        <w:jc w:val="left"/>
        <w:rPr>
          <w:rFonts w:ascii="仿宋" w:hAnsi="仿宋"/>
        </w:rPr>
      </w:pPr>
      <w:r>
        <w:rPr>
          <w:rFonts w:ascii="仿宋" w:hAnsi="仿宋" w:hint="eastAsia"/>
        </w:rPr>
        <w:t>三、金东方公司简介</w:t>
      </w:r>
    </w:p>
    <w:p w:rsidR="00182D0D" w:rsidRDefault="00EF12E2">
      <w:pPr>
        <w:spacing w:line="560" w:lineRule="exact"/>
        <w:ind w:firstLineChars="200" w:firstLine="632"/>
        <w:rPr>
          <w:rFonts w:ascii="仿宋" w:hAnsi="仿宋"/>
          <w:szCs w:val="32"/>
        </w:rPr>
      </w:pPr>
      <w:r>
        <w:rPr>
          <w:rFonts w:ascii="仿宋" w:hAnsi="仿宋" w:hint="eastAsia"/>
          <w:szCs w:val="32"/>
        </w:rPr>
        <w:t>连云港金东方港口投资有限公司成立于2009年12月，是经赣榆区人民政府批准，为赣榆港区的开发建设而专门成立的国有独资公司。公司总资产达99亿元，下设工程管理部、规划设计部、招商服务部、财务审计部等职能部门，拥有一批高素质的各类专业人才队伍；其中，本科以上学历的员工达到95%，研究生学历的员工达到21%。</w:t>
      </w:r>
    </w:p>
    <w:p w:rsidR="00182D0D" w:rsidRDefault="00EF12E2">
      <w:pPr>
        <w:spacing w:line="560" w:lineRule="exact"/>
        <w:ind w:firstLineChars="200" w:firstLine="632"/>
        <w:rPr>
          <w:rFonts w:ascii="仿宋" w:hAnsi="仿宋"/>
          <w:szCs w:val="32"/>
        </w:rPr>
      </w:pPr>
      <w:r>
        <w:rPr>
          <w:rFonts w:ascii="仿宋" w:hAnsi="仿宋" w:hint="eastAsia"/>
          <w:szCs w:val="32"/>
        </w:rPr>
        <w:t>公司经营范围包括港口基础设施投资、建设；实业投资；港口岸线、山场的开发经营；国内贸易，自营和代理各类商品及技术的进出口业务，国家限定企业经营或禁止出口的商品和技术除外；租赁业；房屋拆迁工程、市政工程、建筑工程、水利工程施工；建筑用花岗岩开采；石材加工。</w:t>
      </w:r>
    </w:p>
    <w:p w:rsidR="00182D0D" w:rsidRDefault="00EF12E2">
      <w:pPr>
        <w:spacing w:line="560" w:lineRule="exact"/>
        <w:ind w:firstLineChars="200" w:firstLine="632"/>
        <w:rPr>
          <w:rFonts w:ascii="仿宋" w:hAnsi="仿宋"/>
          <w:szCs w:val="32"/>
        </w:rPr>
      </w:pPr>
      <w:r>
        <w:rPr>
          <w:rFonts w:ascii="仿宋" w:hAnsi="仿宋" w:hint="eastAsia"/>
          <w:szCs w:val="32"/>
          <w:lang w:val="zh-CN"/>
        </w:rPr>
        <w:t>到目前为止，旗下有</w:t>
      </w:r>
      <w:r>
        <w:rPr>
          <w:rFonts w:ascii="仿宋" w:hAnsi="仿宋" w:hint="eastAsia"/>
          <w:szCs w:val="32"/>
        </w:rPr>
        <w:t>14</w:t>
      </w:r>
      <w:r>
        <w:rPr>
          <w:rFonts w:ascii="仿宋" w:hAnsi="仿宋" w:hint="eastAsia"/>
          <w:szCs w:val="32"/>
          <w:lang w:val="zh-CN"/>
        </w:rPr>
        <w:t>家公司，其中全资子公司有</w:t>
      </w:r>
      <w:r>
        <w:rPr>
          <w:rFonts w:ascii="仿宋" w:hAnsi="仿宋" w:hint="eastAsia"/>
          <w:szCs w:val="32"/>
        </w:rPr>
        <w:t>9</w:t>
      </w:r>
      <w:r>
        <w:rPr>
          <w:rFonts w:ascii="仿宋" w:hAnsi="仿宋" w:hint="eastAsia"/>
          <w:szCs w:val="32"/>
          <w:lang w:val="zh-CN"/>
        </w:rPr>
        <w:t>家，分别是：连云港</w:t>
      </w:r>
      <w:proofErr w:type="gramStart"/>
      <w:r>
        <w:rPr>
          <w:rFonts w:ascii="仿宋" w:hAnsi="仿宋" w:hint="eastAsia"/>
          <w:szCs w:val="32"/>
          <w:lang w:val="zh-CN"/>
        </w:rPr>
        <w:t>新福湾码头</w:t>
      </w:r>
      <w:proofErr w:type="gramEnd"/>
      <w:r>
        <w:rPr>
          <w:rFonts w:ascii="仿宋" w:hAnsi="仿宋" w:hint="eastAsia"/>
          <w:szCs w:val="32"/>
          <w:lang w:val="zh-CN"/>
        </w:rPr>
        <w:t>有限公司、</w:t>
      </w:r>
      <w:proofErr w:type="gramStart"/>
      <w:r>
        <w:rPr>
          <w:rFonts w:ascii="仿宋" w:hAnsi="仿宋" w:hint="eastAsia"/>
          <w:szCs w:val="32"/>
          <w:lang w:val="zh-CN"/>
        </w:rPr>
        <w:t>连云港福湾物流</w:t>
      </w:r>
      <w:proofErr w:type="gramEnd"/>
      <w:r>
        <w:rPr>
          <w:rFonts w:ascii="仿宋" w:hAnsi="仿宋" w:hint="eastAsia"/>
          <w:szCs w:val="32"/>
          <w:lang w:val="zh-CN"/>
        </w:rPr>
        <w:t>有限公司、赣榆</w:t>
      </w:r>
      <w:proofErr w:type="gramStart"/>
      <w:r>
        <w:rPr>
          <w:rFonts w:ascii="仿宋" w:hAnsi="仿宋" w:hint="eastAsia"/>
          <w:szCs w:val="32"/>
          <w:lang w:val="zh-CN"/>
        </w:rPr>
        <w:t>途顺贸易</w:t>
      </w:r>
      <w:proofErr w:type="gramEnd"/>
      <w:r>
        <w:rPr>
          <w:rFonts w:ascii="仿宋" w:hAnsi="仿宋" w:hint="eastAsia"/>
          <w:szCs w:val="32"/>
          <w:lang w:val="zh-CN"/>
        </w:rPr>
        <w:t>有限公司、连云港市赣榆金港水</w:t>
      </w:r>
      <w:proofErr w:type="gramStart"/>
      <w:r>
        <w:rPr>
          <w:rFonts w:ascii="仿宋" w:hAnsi="仿宋" w:hint="eastAsia"/>
          <w:szCs w:val="32"/>
          <w:lang w:val="zh-CN"/>
        </w:rPr>
        <w:t>务</w:t>
      </w:r>
      <w:proofErr w:type="gramEnd"/>
      <w:r>
        <w:rPr>
          <w:rFonts w:ascii="仿宋" w:hAnsi="仿宋" w:hint="eastAsia"/>
          <w:szCs w:val="32"/>
          <w:lang w:val="zh-CN"/>
        </w:rPr>
        <w:t>有限公司、连云港新开泰物业有限公司、连云港市赣榆惠达矿业有限公司、连云港苏和物流有限公司、连云港</w:t>
      </w:r>
      <w:proofErr w:type="gramStart"/>
      <w:r>
        <w:rPr>
          <w:rFonts w:ascii="仿宋" w:hAnsi="仿宋" w:hint="eastAsia"/>
          <w:szCs w:val="32"/>
          <w:lang w:val="zh-CN"/>
        </w:rPr>
        <w:t>新蓝湾码头</w:t>
      </w:r>
      <w:proofErr w:type="gramEnd"/>
      <w:r>
        <w:rPr>
          <w:rFonts w:ascii="仿宋" w:hAnsi="仿宋" w:hint="eastAsia"/>
          <w:szCs w:val="32"/>
          <w:lang w:val="zh-CN"/>
        </w:rPr>
        <w:t>有限公司、</w:t>
      </w:r>
      <w:r>
        <w:rPr>
          <w:rFonts w:ascii="仿宋" w:hAnsi="仿宋" w:hint="eastAsia"/>
          <w:szCs w:val="32"/>
        </w:rPr>
        <w:t>苏安（香港）</w:t>
      </w:r>
      <w:r>
        <w:rPr>
          <w:rFonts w:ascii="仿宋" w:hAnsi="仿宋" w:hint="eastAsia"/>
          <w:szCs w:val="32"/>
        </w:rPr>
        <w:lastRenderedPageBreak/>
        <w:t>投资发展有限公司</w:t>
      </w:r>
      <w:r>
        <w:rPr>
          <w:rFonts w:ascii="仿宋" w:hAnsi="仿宋" w:hint="eastAsia"/>
          <w:szCs w:val="32"/>
          <w:lang w:val="zh-CN"/>
        </w:rPr>
        <w:t>；控股合资公司有2家,分别是：</w:t>
      </w:r>
      <w:proofErr w:type="gramStart"/>
      <w:r>
        <w:rPr>
          <w:rFonts w:ascii="仿宋" w:hAnsi="仿宋" w:hint="eastAsia"/>
          <w:szCs w:val="32"/>
          <w:lang w:val="zh-CN"/>
        </w:rPr>
        <w:t>连云港赣铁实业</w:t>
      </w:r>
      <w:proofErr w:type="gramEnd"/>
      <w:r>
        <w:rPr>
          <w:rFonts w:ascii="仿宋" w:hAnsi="仿宋" w:hint="eastAsia"/>
          <w:szCs w:val="32"/>
          <w:lang w:val="zh-CN"/>
        </w:rPr>
        <w:t>有限公司、江苏凯港集团有限公司;参股合资公司有</w:t>
      </w:r>
      <w:r>
        <w:rPr>
          <w:rFonts w:ascii="仿宋" w:hAnsi="仿宋" w:hint="eastAsia"/>
          <w:szCs w:val="32"/>
        </w:rPr>
        <w:t>3</w:t>
      </w:r>
      <w:r>
        <w:rPr>
          <w:rFonts w:ascii="仿宋" w:hAnsi="仿宋" w:hint="eastAsia"/>
          <w:szCs w:val="32"/>
          <w:lang w:val="zh-CN"/>
        </w:rPr>
        <w:t>家，分别是:连云港新路带物流有限公司、连云港新海湾码头有限公司、</w:t>
      </w:r>
      <w:proofErr w:type="gramStart"/>
      <w:r>
        <w:rPr>
          <w:rFonts w:ascii="仿宋" w:hAnsi="仿宋" w:hint="eastAsia"/>
          <w:szCs w:val="32"/>
        </w:rPr>
        <w:t>连云港新旭港</w:t>
      </w:r>
      <w:proofErr w:type="gramEnd"/>
      <w:r>
        <w:rPr>
          <w:rFonts w:ascii="仿宋" w:hAnsi="仿宋" w:hint="eastAsia"/>
          <w:szCs w:val="32"/>
        </w:rPr>
        <w:t>液化</w:t>
      </w:r>
      <w:proofErr w:type="gramStart"/>
      <w:r>
        <w:rPr>
          <w:rFonts w:ascii="仿宋" w:hAnsi="仿宋" w:hint="eastAsia"/>
          <w:szCs w:val="32"/>
        </w:rPr>
        <w:t>烃</w:t>
      </w:r>
      <w:proofErr w:type="gramEnd"/>
      <w:r>
        <w:rPr>
          <w:rFonts w:ascii="仿宋" w:hAnsi="仿宋" w:hint="eastAsia"/>
          <w:szCs w:val="32"/>
        </w:rPr>
        <w:t>码头有限公司</w:t>
      </w:r>
      <w:r>
        <w:rPr>
          <w:rFonts w:ascii="仿宋" w:hAnsi="仿宋" w:hint="eastAsia"/>
          <w:szCs w:val="32"/>
          <w:lang w:val="zh-CN"/>
        </w:rPr>
        <w:t>。</w:t>
      </w:r>
    </w:p>
    <w:p w:rsidR="00182D0D" w:rsidRDefault="00182D0D">
      <w:pPr>
        <w:widowControl/>
        <w:spacing w:line="560" w:lineRule="exact"/>
        <w:ind w:firstLineChars="200" w:firstLine="632"/>
        <w:jc w:val="left"/>
        <w:rPr>
          <w:rFonts w:ascii="仿宋" w:hAnsi="仿宋"/>
        </w:rPr>
      </w:pPr>
    </w:p>
    <w:p w:rsidR="00182D0D" w:rsidRDefault="00EF12E2">
      <w:pPr>
        <w:widowControl/>
        <w:spacing w:line="560" w:lineRule="exact"/>
        <w:ind w:firstLineChars="200" w:firstLine="632"/>
        <w:jc w:val="left"/>
        <w:rPr>
          <w:rFonts w:ascii="仿宋" w:hAnsi="仿宋"/>
        </w:rPr>
      </w:pPr>
      <w:r>
        <w:rPr>
          <w:rFonts w:ascii="仿宋" w:hAnsi="仿宋" w:hint="eastAsia"/>
        </w:rPr>
        <w:t>四、旅游发展公司简介</w:t>
      </w:r>
    </w:p>
    <w:p w:rsidR="00182D0D" w:rsidRPr="00324F02" w:rsidRDefault="00EF12E2" w:rsidP="0079292E">
      <w:pPr>
        <w:widowControl/>
        <w:spacing w:line="560" w:lineRule="exact"/>
        <w:ind w:firstLineChars="200" w:firstLine="632"/>
        <w:jc w:val="left"/>
        <w:rPr>
          <w:rFonts w:ascii="仿宋" w:hAnsi="仿宋"/>
        </w:rPr>
      </w:pPr>
      <w:r>
        <w:rPr>
          <w:rFonts w:ascii="仿宋" w:hAnsi="仿宋" w:hint="eastAsia"/>
        </w:rPr>
        <w:t>连云港赣榆旅游发展有限公司为国有独资有限责任公司，总注册资本为2亿元人民币，是江苏苏海投资集团有限公司的全资子公司，主要经营旅游产品开发、旅游线路策划、旅游客源组织、旅行社业务、旅游商品开发销售、景区景点经营管理、旅游饭店经营管理、旅游市场营销、旅游电子商务、旅游公共服务、旅游交通客运、旅游项目建设投融资等。</w:t>
      </w:r>
    </w:p>
    <w:sectPr w:rsidR="00182D0D" w:rsidRPr="00324F02">
      <w:footerReference w:type="even" r:id="rId8"/>
      <w:footerReference w:type="default" r:id="rId9"/>
      <w:pgSz w:w="11906" w:h="16838"/>
      <w:pgMar w:top="2098" w:right="1474" w:bottom="1985" w:left="1588" w:header="851" w:footer="992"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76" w:rsidRDefault="006C1C76">
      <w:r>
        <w:separator/>
      </w:r>
    </w:p>
  </w:endnote>
  <w:endnote w:type="continuationSeparator" w:id="0">
    <w:p w:rsidR="006C1C76" w:rsidRDefault="006C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D0D" w:rsidRDefault="006C1C76">
    <w:pPr>
      <w:pStyle w:val="a3"/>
      <w:ind w:firstLineChars="100" w:firstLine="180"/>
    </w:pPr>
    <w:sdt>
      <w:sdtPr>
        <w:id w:val="223114976"/>
        <w:docPartObj>
          <w:docPartGallery w:val="AutoText"/>
        </w:docPartObj>
      </w:sdtPr>
      <w:sdtEndPr/>
      <w:sdtContent>
        <w:r w:rsidR="00EF12E2">
          <w:fldChar w:fldCharType="begin"/>
        </w:r>
        <w:r w:rsidR="00EF12E2">
          <w:instrText>PAGE   \* MERGEFORMAT</w:instrText>
        </w:r>
        <w:r w:rsidR="00EF12E2">
          <w:fldChar w:fldCharType="separate"/>
        </w:r>
        <w:r w:rsidR="00DE6786" w:rsidRPr="00DE6786">
          <w:rPr>
            <w:noProof/>
            <w:lang w:val="zh-CN"/>
          </w:rPr>
          <w:t>-</w:t>
        </w:r>
        <w:r w:rsidR="00DE6786">
          <w:rPr>
            <w:noProof/>
          </w:rPr>
          <w:t xml:space="preserve"> 2 -</w:t>
        </w:r>
        <w:r w:rsidR="00EF12E2">
          <w:fldChar w:fldCharType="end"/>
        </w:r>
      </w:sdtContent>
    </w:sdt>
  </w:p>
  <w:p w:rsidR="00182D0D" w:rsidRDefault="00182D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74917"/>
      <w:docPartObj>
        <w:docPartGallery w:val="AutoText"/>
      </w:docPartObj>
    </w:sdtPr>
    <w:sdtEndPr/>
    <w:sdtContent>
      <w:p w:rsidR="00182D0D" w:rsidRDefault="00EF12E2">
        <w:pPr>
          <w:pStyle w:val="a3"/>
          <w:wordWrap w:val="0"/>
          <w:jc w:val="right"/>
        </w:pPr>
        <w:r>
          <w:fldChar w:fldCharType="begin"/>
        </w:r>
        <w:r>
          <w:instrText>PAGE   \* MERGEFORMAT</w:instrText>
        </w:r>
        <w:r>
          <w:fldChar w:fldCharType="separate"/>
        </w:r>
        <w:r w:rsidR="00DE6786" w:rsidRPr="00DE6786">
          <w:rPr>
            <w:noProof/>
            <w:lang w:val="zh-CN"/>
          </w:rPr>
          <w:t>-</w:t>
        </w:r>
        <w:r w:rsidR="00DE6786">
          <w:rPr>
            <w:noProof/>
          </w:rPr>
          <w:t xml:space="preserve"> 3 -</w:t>
        </w:r>
        <w:r>
          <w:fldChar w:fldCharType="end"/>
        </w:r>
        <w:r>
          <w:rPr>
            <w:rFonts w:hint="eastAsia"/>
          </w:rPr>
          <w:t xml:space="preserve"> </w:t>
        </w:r>
      </w:p>
    </w:sdtContent>
  </w:sdt>
  <w:p w:rsidR="00182D0D" w:rsidRDefault="00182D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76" w:rsidRDefault="006C1C76">
      <w:r>
        <w:separator/>
      </w:r>
    </w:p>
  </w:footnote>
  <w:footnote w:type="continuationSeparator" w:id="0">
    <w:p w:rsidR="006C1C76" w:rsidRDefault="006C1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6D"/>
    <w:rsid w:val="00063BA9"/>
    <w:rsid w:val="00182D0D"/>
    <w:rsid w:val="001967BA"/>
    <w:rsid w:val="0028779A"/>
    <w:rsid w:val="00324F02"/>
    <w:rsid w:val="004C7B50"/>
    <w:rsid w:val="004D2085"/>
    <w:rsid w:val="0063213F"/>
    <w:rsid w:val="006C1C76"/>
    <w:rsid w:val="0079292E"/>
    <w:rsid w:val="00864118"/>
    <w:rsid w:val="00890F0A"/>
    <w:rsid w:val="00992D5D"/>
    <w:rsid w:val="00A01C6D"/>
    <w:rsid w:val="00A414E3"/>
    <w:rsid w:val="00A545D1"/>
    <w:rsid w:val="00A97CE3"/>
    <w:rsid w:val="00AF0068"/>
    <w:rsid w:val="00BF466E"/>
    <w:rsid w:val="00D45D4B"/>
    <w:rsid w:val="00D9471F"/>
    <w:rsid w:val="00DA2447"/>
    <w:rsid w:val="00DA65BC"/>
    <w:rsid w:val="00DB032E"/>
    <w:rsid w:val="00DD65B3"/>
    <w:rsid w:val="00DE6786"/>
    <w:rsid w:val="00E46ACE"/>
    <w:rsid w:val="00EF12E2"/>
    <w:rsid w:val="00F91593"/>
    <w:rsid w:val="00F92C5C"/>
    <w:rsid w:val="3363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仿宋" w:hAnsi="Times New Roman"/>
      <w:sz w:val="18"/>
      <w:szCs w:val="18"/>
    </w:rPr>
  </w:style>
  <w:style w:type="character" w:customStyle="1" w:styleId="Char">
    <w:name w:val="页脚 Char"/>
    <w:basedOn w:val="a0"/>
    <w:link w:val="a3"/>
    <w:uiPriority w:val="99"/>
    <w:rPr>
      <w:rFonts w:ascii="Times New Roman" w:eastAsia="仿宋"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仿宋" w:hAnsi="Times New Roman"/>
      <w:sz w:val="18"/>
      <w:szCs w:val="18"/>
    </w:rPr>
  </w:style>
  <w:style w:type="character" w:customStyle="1" w:styleId="Char">
    <w:name w:val="页脚 Char"/>
    <w:basedOn w:val="a0"/>
    <w:link w:val="a3"/>
    <w:uiPriority w:val="99"/>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189</Words>
  <Characters>1082</Characters>
  <Application>Microsoft Office Word</Application>
  <DocSecurity>0</DocSecurity>
  <Lines>9</Lines>
  <Paragraphs>2</Paragraphs>
  <ScaleCrop>false</ScaleCrop>
  <Company>P R C</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霍永虎</dc:creator>
  <cp:lastModifiedBy>霍永虎</cp:lastModifiedBy>
  <cp:revision>13</cp:revision>
  <dcterms:created xsi:type="dcterms:W3CDTF">2018-10-12T09:38:00Z</dcterms:created>
  <dcterms:modified xsi:type="dcterms:W3CDTF">2018-12-10T03:45:00Z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