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40" w:type="dxa"/>
        <w:jc w:val="center"/>
        <w:tblCellSpacing w:w="15" w:type="dxa"/>
        <w:tblInd w:w="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6"/>
        <w:gridCol w:w="827"/>
        <w:gridCol w:w="2672"/>
        <w:gridCol w:w="3274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tblCellSpacing w:w="15" w:type="dxa"/>
          <w:jc w:val="center"/>
        </w:trPr>
        <w:tc>
          <w:tcPr>
            <w:tcW w:w="711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bookmarkStart w:id="0" w:name="_GoBack"/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招聘部门</w:t>
            </w:r>
          </w:p>
        </w:tc>
        <w:tc>
          <w:tcPr>
            <w:tcW w:w="79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2642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职位描述</w:t>
            </w:r>
          </w:p>
        </w:tc>
        <w:tc>
          <w:tcPr>
            <w:tcW w:w="3244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任职要求</w:t>
            </w:r>
          </w:p>
        </w:tc>
        <w:tc>
          <w:tcPr>
            <w:tcW w:w="766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5" w:hRule="atLeast"/>
          <w:tblCellSpacing w:w="15" w:type="dxa"/>
          <w:jc w:val="center"/>
        </w:trPr>
        <w:tc>
          <w:tcPr>
            <w:tcW w:w="711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ascii="仿宋" w:hAnsi="仿宋" w:eastAsia="仿宋" w:cs="仿宋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国际教育学院</w:t>
            </w:r>
          </w:p>
        </w:tc>
        <w:tc>
          <w:tcPr>
            <w:tcW w:w="79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专职教师</w:t>
            </w:r>
          </w:p>
        </w:tc>
        <w:tc>
          <w:tcPr>
            <w:tcW w:w="2642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5" w:lineRule="atLeast"/>
              <w:ind w:left="0" w:firstLine="555"/>
              <w:rPr>
                <w:color w:val="262B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62B33"/>
                <w:spacing w:val="0"/>
                <w:sz w:val="21"/>
                <w:szCs w:val="21"/>
                <w:bdr w:val="none" w:color="auto" w:sz="0" w:space="0"/>
              </w:rPr>
              <w:t>1. 负责教授宏观经济学、微观经济学课程；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5" w:lineRule="atLeast"/>
              <w:ind w:left="0" w:firstLine="555"/>
              <w:rPr>
                <w:color w:val="262B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62B33"/>
                <w:spacing w:val="0"/>
                <w:sz w:val="21"/>
                <w:szCs w:val="21"/>
                <w:bdr w:val="none" w:color="auto" w:sz="0" w:space="0"/>
              </w:rPr>
              <w:t>2. 能中英文双语授课；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5" w:lineRule="atLeast"/>
              <w:ind w:left="0" w:firstLine="555"/>
              <w:rPr>
                <w:color w:val="262B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62B33"/>
                <w:spacing w:val="0"/>
                <w:sz w:val="21"/>
                <w:szCs w:val="21"/>
                <w:bdr w:val="none" w:color="auto" w:sz="0" w:space="0"/>
              </w:rPr>
              <w:t>3. 能独立开发相关的课程讲义、课件；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5" w:lineRule="atLeast"/>
              <w:ind w:left="0" w:firstLine="555"/>
              <w:rPr>
                <w:color w:val="262B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62B33"/>
                <w:spacing w:val="0"/>
                <w:sz w:val="21"/>
                <w:szCs w:val="21"/>
                <w:bdr w:val="none" w:color="auto" w:sz="0" w:space="0"/>
              </w:rPr>
              <w:t>4. 实施授课计划、充分备课、保证教学质量，完成教学任务、参与教学评议等；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5" w:lineRule="atLeast"/>
              <w:ind w:left="0" w:firstLine="555"/>
              <w:rPr>
                <w:color w:val="262B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62B33"/>
                <w:spacing w:val="0"/>
                <w:sz w:val="21"/>
                <w:szCs w:val="21"/>
                <w:bdr w:val="none" w:color="auto" w:sz="0" w:space="0"/>
              </w:rPr>
              <w:t>5. 授课期间因时制宜分阶段组织测验活动，以检验学生接受程度；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44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5" w:lineRule="atLeast"/>
              <w:ind w:left="0" w:firstLine="555"/>
              <w:rPr>
                <w:color w:val="262B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62B33"/>
                <w:spacing w:val="0"/>
                <w:sz w:val="21"/>
                <w:szCs w:val="21"/>
                <w:bdr w:val="none" w:color="auto" w:sz="0" w:space="0"/>
              </w:rPr>
              <w:t>1. 具有经济学、会计、金融、财务管理、管理类专业；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5" w:lineRule="atLeast"/>
              <w:ind w:left="0" w:firstLine="555"/>
              <w:rPr>
                <w:color w:val="262B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62B33"/>
                <w:spacing w:val="0"/>
                <w:sz w:val="21"/>
                <w:szCs w:val="21"/>
                <w:bdr w:val="none" w:color="auto" w:sz="0" w:space="0"/>
              </w:rPr>
              <w:t>2. 具有研究生及以上学历（双证）、本硕专业一致；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5" w:lineRule="atLeast"/>
              <w:ind w:left="0" w:firstLine="555"/>
              <w:rPr>
                <w:color w:val="262B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62B33"/>
                <w:spacing w:val="0"/>
                <w:sz w:val="21"/>
                <w:szCs w:val="21"/>
                <w:bdr w:val="none" w:color="auto" w:sz="0" w:space="0"/>
              </w:rPr>
              <w:t>3. 具有讲师及以上职称者优先；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5" w:lineRule="atLeast"/>
              <w:ind w:left="0" w:firstLine="555"/>
              <w:rPr>
                <w:color w:val="262B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62B33"/>
                <w:spacing w:val="0"/>
                <w:sz w:val="21"/>
                <w:szCs w:val="21"/>
                <w:bdr w:val="none" w:color="auto" w:sz="0" w:space="0"/>
              </w:rPr>
              <w:t>4. 有扎实的英语功底，口语流利者优先；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5" w:lineRule="atLeast"/>
              <w:ind w:left="0" w:firstLine="555"/>
              <w:rPr>
                <w:color w:val="262B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62B33"/>
                <w:spacing w:val="0"/>
                <w:sz w:val="21"/>
                <w:szCs w:val="21"/>
                <w:bdr w:val="none" w:color="auto" w:sz="0" w:space="0"/>
              </w:rPr>
              <w:t>5. 热爱教育事业，并希望能在教育的行业里有所发展和成就；有团队合作精神，有朝气和活力，有创新意识，有责任心，有毅力和韧性；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60" w:lineRule="atLeast"/>
              <w:ind w:left="0" w:right="0" w:firstLine="0"/>
              <w:rPr>
                <w:color w:val="262B33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66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2</w:t>
            </w: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shd w:val="clear" w:fill="FFFFFF"/>
        <w:spacing w:before="182" w:beforeAutospacing="0" w:after="106" w:afterAutospacing="0" w:line="555" w:lineRule="atLeast"/>
        <w:ind w:right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3792E"/>
    <w:rsid w:val="665379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6699"/>
      <w:u w:val="single"/>
    </w:rPr>
  </w:style>
  <w:style w:type="character" w:styleId="6">
    <w:name w:val="Hyperlink"/>
    <w:basedOn w:val="3"/>
    <w:uiPriority w:val="0"/>
    <w:rPr>
      <w:color w:val="336699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2019-02-22T08:06:00Z</dcterms:created>
  <dc:creator>天空</dc:creator>
  <cp:lastModifiedBy>天空</cp:lastModifiedBy>
  <dcterms:modified xsi:type="dcterms:W3CDTF">2019-02-22T08:07:00Z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