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430" w:type="dxa"/>
        <w:jc w:val="center"/>
        <w:tblCellSpacing w:w="1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765"/>
        <w:gridCol w:w="840"/>
        <w:gridCol w:w="3375"/>
        <w:gridCol w:w="26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260" w:hRule="atLeast"/>
          <w:tblCellSpacing w:w="15" w:type="dxa"/>
          <w:jc w:val="center"/>
        </w:trPr>
        <w:tc>
          <w:tcPr>
            <w:tcW w:w="720" w:type="dxa"/>
            <w:shd w:val="clear"/>
            <w:tcMar>
              <w:top w:w="0" w:type="dxa"/>
              <w:left w:w="105" w:type="dxa"/>
              <w:bottom w:w="0" w:type="dxa"/>
              <w:right w:w="105" w:type="dxa"/>
            </w:tcMar>
            <w:vAlign w:val="center"/>
          </w:tcPr>
          <w:p>
            <w:pPr>
              <w:pStyle w:val="2"/>
              <w:keepNext w:val="0"/>
              <w:keepLines w:val="0"/>
              <w:widowControl/>
              <w:suppressLineNumbers w:val="0"/>
              <w:spacing w:line="405" w:lineRule="atLeast"/>
              <w:jc w:val="center"/>
              <w:rPr>
                <w:sz w:val="21"/>
                <w:szCs w:val="21"/>
              </w:rPr>
            </w:pPr>
            <w:r>
              <w:rPr>
                <w:rStyle w:val="4"/>
                <w:rFonts w:hint="eastAsia" w:ascii="宋体" w:hAnsi="宋体" w:eastAsia="宋体" w:cs="宋体"/>
                <w:color w:val="000000"/>
                <w:sz w:val="24"/>
                <w:szCs w:val="24"/>
                <w:bdr w:val="none" w:color="auto" w:sz="0" w:space="0"/>
              </w:rPr>
              <w:t>招聘部门</w:t>
            </w:r>
          </w:p>
        </w:tc>
        <w:tc>
          <w:tcPr>
            <w:tcW w:w="810" w:type="dxa"/>
            <w:shd w:val="clear"/>
            <w:tcMar>
              <w:top w:w="0" w:type="dxa"/>
              <w:left w:w="105" w:type="dxa"/>
              <w:bottom w:w="0" w:type="dxa"/>
              <w:right w:w="105" w:type="dxa"/>
            </w:tcMar>
            <w:vAlign w:val="center"/>
          </w:tcPr>
          <w:p>
            <w:pPr>
              <w:pStyle w:val="2"/>
              <w:keepNext w:val="0"/>
              <w:keepLines w:val="0"/>
              <w:widowControl/>
              <w:suppressLineNumbers w:val="0"/>
              <w:spacing w:line="405" w:lineRule="atLeast"/>
              <w:jc w:val="center"/>
              <w:rPr>
                <w:sz w:val="21"/>
                <w:szCs w:val="21"/>
              </w:rPr>
            </w:pPr>
            <w:r>
              <w:rPr>
                <w:rStyle w:val="4"/>
                <w:rFonts w:hint="eastAsia" w:ascii="宋体" w:hAnsi="宋体" w:eastAsia="宋体" w:cs="宋体"/>
                <w:color w:val="000000"/>
                <w:sz w:val="24"/>
                <w:szCs w:val="24"/>
                <w:bdr w:val="none" w:color="auto" w:sz="0" w:space="0"/>
              </w:rPr>
              <w:t>招聘</w:t>
            </w:r>
          </w:p>
          <w:p>
            <w:pPr>
              <w:pStyle w:val="2"/>
              <w:keepNext w:val="0"/>
              <w:keepLines w:val="0"/>
              <w:widowControl/>
              <w:suppressLineNumbers w:val="0"/>
              <w:spacing w:line="405" w:lineRule="atLeast"/>
              <w:jc w:val="center"/>
              <w:rPr>
                <w:sz w:val="21"/>
                <w:szCs w:val="21"/>
              </w:rPr>
            </w:pPr>
            <w:r>
              <w:rPr>
                <w:rStyle w:val="4"/>
                <w:rFonts w:hint="eastAsia" w:ascii="宋体" w:hAnsi="宋体" w:eastAsia="宋体" w:cs="宋体"/>
                <w:color w:val="000000"/>
                <w:sz w:val="24"/>
                <w:szCs w:val="24"/>
                <w:bdr w:val="none" w:color="auto" w:sz="0" w:space="0"/>
              </w:rPr>
              <w:t>岗位</w:t>
            </w:r>
          </w:p>
        </w:tc>
        <w:tc>
          <w:tcPr>
            <w:tcW w:w="3345" w:type="dxa"/>
            <w:shd w:val="clear"/>
            <w:tcMar>
              <w:top w:w="0" w:type="dxa"/>
              <w:left w:w="105" w:type="dxa"/>
              <w:bottom w:w="0" w:type="dxa"/>
              <w:right w:w="105" w:type="dxa"/>
            </w:tcMar>
            <w:vAlign w:val="center"/>
          </w:tcPr>
          <w:p>
            <w:pPr>
              <w:pStyle w:val="2"/>
              <w:keepNext w:val="0"/>
              <w:keepLines w:val="0"/>
              <w:widowControl/>
              <w:suppressLineNumbers w:val="0"/>
              <w:spacing w:line="450" w:lineRule="atLeast"/>
              <w:jc w:val="center"/>
              <w:rPr>
                <w:sz w:val="21"/>
                <w:szCs w:val="21"/>
              </w:rPr>
            </w:pPr>
            <w:r>
              <w:rPr>
                <w:rStyle w:val="4"/>
                <w:rFonts w:hint="eastAsia" w:ascii="宋体" w:hAnsi="宋体" w:eastAsia="宋体" w:cs="宋体"/>
                <w:color w:val="000000"/>
                <w:sz w:val="24"/>
                <w:szCs w:val="24"/>
                <w:bdr w:val="none" w:color="auto" w:sz="0" w:space="0"/>
              </w:rPr>
              <w:t>职位描述</w:t>
            </w:r>
          </w:p>
        </w:tc>
        <w:tc>
          <w:tcPr>
            <w:tcW w:w="2595" w:type="dxa"/>
            <w:shd w:val="clear"/>
            <w:tcMar>
              <w:top w:w="0" w:type="dxa"/>
              <w:left w:w="105" w:type="dxa"/>
              <w:bottom w:w="0" w:type="dxa"/>
              <w:right w:w="105" w:type="dxa"/>
            </w:tcMar>
            <w:vAlign w:val="center"/>
          </w:tcPr>
          <w:p>
            <w:pPr>
              <w:pStyle w:val="2"/>
              <w:keepNext w:val="0"/>
              <w:keepLines w:val="0"/>
              <w:widowControl/>
              <w:suppressLineNumbers w:val="0"/>
              <w:spacing w:line="450" w:lineRule="atLeast"/>
              <w:jc w:val="center"/>
              <w:rPr>
                <w:sz w:val="21"/>
                <w:szCs w:val="21"/>
              </w:rPr>
            </w:pPr>
            <w:r>
              <w:rPr>
                <w:rStyle w:val="4"/>
                <w:rFonts w:hint="eastAsia" w:ascii="宋体" w:hAnsi="宋体" w:eastAsia="宋体" w:cs="宋体"/>
                <w:color w:val="000000"/>
                <w:sz w:val="24"/>
                <w:szCs w:val="24"/>
                <w:bdr w:val="none" w:color="auto" w:sz="0" w:space="0"/>
              </w:rPr>
              <w:t>任职要求</w:t>
            </w:r>
          </w:p>
        </w:tc>
        <w:tc>
          <w:tcPr>
            <w:tcW w:w="780" w:type="dxa"/>
            <w:shd w:val="clear"/>
            <w:tcMar>
              <w:top w:w="0" w:type="dxa"/>
              <w:left w:w="105" w:type="dxa"/>
              <w:bottom w:w="0" w:type="dxa"/>
              <w:right w:w="105" w:type="dxa"/>
            </w:tcMar>
            <w:vAlign w:val="center"/>
          </w:tcPr>
          <w:p>
            <w:pPr>
              <w:pStyle w:val="2"/>
              <w:keepNext w:val="0"/>
              <w:keepLines w:val="0"/>
              <w:widowControl/>
              <w:suppressLineNumbers w:val="0"/>
              <w:spacing w:line="450" w:lineRule="atLeast"/>
              <w:jc w:val="center"/>
              <w:rPr>
                <w:sz w:val="21"/>
                <w:szCs w:val="21"/>
              </w:rPr>
            </w:pPr>
            <w:r>
              <w:rPr>
                <w:rStyle w:val="4"/>
                <w:rFonts w:hint="eastAsia" w:ascii="宋体" w:hAnsi="宋体" w:eastAsia="宋体" w:cs="宋体"/>
                <w:color w:val="000000"/>
                <w:sz w:val="24"/>
                <w:szCs w:val="24"/>
                <w:bdr w:val="none" w:color="auto" w:sz="0" w:space="0"/>
              </w:rPr>
              <w:t>招聘</w:t>
            </w:r>
          </w:p>
          <w:p>
            <w:pPr>
              <w:pStyle w:val="2"/>
              <w:keepNext w:val="0"/>
              <w:keepLines w:val="0"/>
              <w:widowControl/>
              <w:suppressLineNumbers w:val="0"/>
              <w:spacing w:line="450" w:lineRule="atLeast"/>
              <w:jc w:val="center"/>
              <w:rPr>
                <w:sz w:val="21"/>
                <w:szCs w:val="21"/>
              </w:rPr>
            </w:pPr>
            <w:r>
              <w:rPr>
                <w:rStyle w:val="4"/>
                <w:rFonts w:hint="eastAsia" w:ascii="宋体" w:hAnsi="宋体" w:eastAsia="宋体" w:cs="宋体"/>
                <w:color w:val="000000"/>
                <w:sz w:val="24"/>
                <w:szCs w:val="24"/>
                <w:bdr w:val="none" w:color="auto" w:sz="0" w:space="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6705" w:hRule="atLeast"/>
          <w:tblCellSpacing w:w="15" w:type="dxa"/>
          <w:jc w:val="center"/>
        </w:trPr>
        <w:tc>
          <w:tcPr>
            <w:tcW w:w="720" w:type="dxa"/>
            <w:shd w:val="clear"/>
            <w:tcMar>
              <w:top w:w="0" w:type="dxa"/>
              <w:left w:w="105" w:type="dxa"/>
              <w:bottom w:w="0" w:type="dxa"/>
              <w:right w:w="105" w:type="dxa"/>
            </w:tcMar>
            <w:vAlign w:val="center"/>
          </w:tcPr>
          <w:p>
            <w:pPr>
              <w:pStyle w:val="2"/>
              <w:keepNext w:val="0"/>
              <w:keepLines w:val="0"/>
              <w:widowControl/>
              <w:suppressLineNumbers w:val="0"/>
              <w:spacing w:line="450" w:lineRule="atLeast"/>
              <w:rPr>
                <w:sz w:val="21"/>
                <w:szCs w:val="21"/>
              </w:rPr>
            </w:pPr>
            <w:r>
              <w:rPr>
                <w:rStyle w:val="4"/>
                <w:rFonts w:ascii="仿宋" w:hAnsi="仿宋" w:eastAsia="仿宋" w:cs="仿宋"/>
                <w:color w:val="000000"/>
                <w:sz w:val="36"/>
                <w:szCs w:val="36"/>
                <w:bdr w:val="none" w:color="auto" w:sz="0" w:space="0"/>
                <w:shd w:val="clear" w:fill="FFFFFF"/>
              </w:rPr>
              <w:t>网络管理中心</w:t>
            </w:r>
          </w:p>
        </w:tc>
        <w:tc>
          <w:tcPr>
            <w:tcW w:w="810" w:type="dxa"/>
            <w:shd w:val="clear"/>
            <w:tcMar>
              <w:top w:w="0" w:type="dxa"/>
              <w:left w:w="105" w:type="dxa"/>
              <w:bottom w:w="0" w:type="dxa"/>
              <w:right w:w="105" w:type="dxa"/>
            </w:tcMar>
            <w:vAlign w:val="center"/>
          </w:tcPr>
          <w:p>
            <w:pPr>
              <w:pStyle w:val="2"/>
              <w:keepNext w:val="0"/>
              <w:keepLines w:val="0"/>
              <w:widowControl/>
              <w:suppressLineNumbers w:val="0"/>
              <w:spacing w:line="450" w:lineRule="atLeast"/>
              <w:rPr>
                <w:sz w:val="21"/>
                <w:szCs w:val="21"/>
              </w:rPr>
            </w:pPr>
            <w:r>
              <w:rPr>
                <w:rFonts w:hint="eastAsia" w:ascii="宋体" w:hAnsi="宋体" w:eastAsia="宋体" w:cs="宋体"/>
                <w:color w:val="000000"/>
                <w:sz w:val="28"/>
                <w:szCs w:val="28"/>
                <w:bdr w:val="none" w:color="auto" w:sz="0" w:space="0"/>
              </w:rPr>
              <w:t>系统与安全管理员</w:t>
            </w:r>
          </w:p>
        </w:tc>
        <w:tc>
          <w:tcPr>
            <w:tcW w:w="3345" w:type="dxa"/>
            <w:shd w:val="clear"/>
            <w:tcMar>
              <w:top w:w="0" w:type="dxa"/>
              <w:left w:w="105" w:type="dxa"/>
              <w:bottom w:w="0" w:type="dxa"/>
              <w:right w:w="105" w:type="dxa"/>
            </w:tcMar>
            <w:vAlign w:val="center"/>
          </w:tcPr>
          <w:p>
            <w:pPr>
              <w:pStyle w:val="2"/>
              <w:keepNext w:val="0"/>
              <w:keepLines w:val="0"/>
              <w:widowControl/>
              <w:suppressLineNumbers w:val="0"/>
              <w:spacing w:line="450" w:lineRule="atLeast"/>
              <w:rPr>
                <w:sz w:val="21"/>
                <w:szCs w:val="21"/>
              </w:rPr>
            </w:pPr>
          </w:p>
          <w:p>
            <w:pPr>
              <w:pStyle w:val="2"/>
              <w:keepNext w:val="0"/>
              <w:keepLines w:val="0"/>
              <w:widowControl/>
              <w:suppressLineNumbers w:val="0"/>
              <w:spacing w:line="450" w:lineRule="atLeast"/>
              <w:rPr>
                <w:sz w:val="21"/>
                <w:szCs w:val="21"/>
              </w:rPr>
            </w:pPr>
          </w:p>
          <w:p>
            <w:pPr>
              <w:pStyle w:val="2"/>
              <w:keepNext w:val="0"/>
              <w:keepLines w:val="0"/>
              <w:widowControl/>
              <w:suppressLineNumbers w:val="0"/>
              <w:spacing w:line="450" w:lineRule="atLeast"/>
              <w:rPr>
                <w:sz w:val="21"/>
                <w:szCs w:val="21"/>
              </w:rPr>
            </w:pPr>
          </w:p>
          <w:p>
            <w:pPr>
              <w:pStyle w:val="2"/>
              <w:keepNext w:val="0"/>
              <w:keepLines w:val="0"/>
              <w:widowControl/>
              <w:suppressLineNumbers w:val="0"/>
              <w:spacing w:line="450" w:lineRule="atLeast"/>
              <w:rPr>
                <w:sz w:val="21"/>
                <w:szCs w:val="21"/>
              </w:rPr>
            </w:pP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1、 根据学校网络信息安全建设要求，具体进行网络信息安全建设项目的完善与实施。</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2、 负责核心网络安全设备（漏扫、服务器集群WAF、SSLVPN等）及其相关配套管理和日志系统的日常管理与维护。</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3、 负责网络及系统信息安全运行环境的安全评估、检测与防护工作和数据安全。</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4、 负责学校物理/虚拟服务器安全风险评估、渗透测试、安全防护工作。</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5、 负责对外应用服务平台域间网络安全策略的定制与日常管理。</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6、 负责校园网网络行为信息的收集、过滤并为行为审查提供技术支持。</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7、 负责完成上级主管部门和公安部门要求的网络信息安全检查、安全建设、材料上报等工作，协助上级网络安全主管部门对网络安全事件进行协查。</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8、 根据校园网信息化建设要求对相关设备与系统技术进行安全评估测试。</w:t>
            </w:r>
          </w:p>
          <w:p>
            <w:pPr>
              <w:pStyle w:val="2"/>
              <w:keepNext w:val="0"/>
              <w:keepLines w:val="0"/>
              <w:widowControl/>
              <w:suppressLineNumbers w:val="0"/>
              <w:spacing w:line="450" w:lineRule="atLeast"/>
              <w:rPr>
                <w:sz w:val="21"/>
                <w:szCs w:val="21"/>
              </w:rPr>
            </w:pPr>
            <w:r>
              <w:rPr>
                <w:rFonts w:hint="eastAsia" w:ascii="仿宋" w:hAnsi="仿宋" w:eastAsia="仿宋" w:cs="仿宋"/>
                <w:color w:val="262B33"/>
                <w:sz w:val="28"/>
                <w:szCs w:val="28"/>
                <w:bdr w:val="none" w:color="auto" w:sz="0" w:space="0"/>
              </w:rPr>
              <w:t>9、协助及执行信息网络安全管理方面工作（检查、培训和演练）。</w:t>
            </w:r>
          </w:p>
        </w:tc>
        <w:tc>
          <w:tcPr>
            <w:tcW w:w="2595" w:type="dxa"/>
            <w:shd w:val="clear"/>
            <w:tcMar>
              <w:top w:w="0" w:type="dxa"/>
              <w:left w:w="105" w:type="dxa"/>
              <w:bottom w:w="0" w:type="dxa"/>
              <w:right w:w="105" w:type="dxa"/>
            </w:tcMar>
            <w:vAlign w:val="center"/>
          </w:tcPr>
          <w:p>
            <w:pPr>
              <w:pStyle w:val="2"/>
              <w:keepNext w:val="0"/>
              <w:keepLines w:val="0"/>
              <w:widowControl/>
              <w:suppressLineNumbers w:val="0"/>
              <w:spacing w:line="450" w:lineRule="atLeast"/>
              <w:rPr>
                <w:sz w:val="21"/>
                <w:szCs w:val="21"/>
              </w:rPr>
            </w:pPr>
            <w:r>
              <w:rPr>
                <w:sz w:val="21"/>
                <w:szCs w:val="21"/>
                <w:bdr w:val="none" w:color="auto" w:sz="0" w:space="0"/>
              </w:rPr>
              <w:t> </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1、 学历要求本科及以上，计算机、信息安全等相关专业；</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2、 具有2-3年从事大中型园区网或高校网络和计算机安全方面的服务经验，熟悉Linux/Windows操作系统和数据库的安全置管理和维护及系统加固，熟悉黑客攻防技术，能够处理突发性的安全事件；</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3、 熟悉主流防火墙、WAF等安全设备和核心路由器、数据备份产品的配置管理和维护，了解Vmware、Citrix等虚拟化平台部署和配置管理；具有国家网络信息安全相关证书，具有IT行业或知名安全设备厂商工程师证书；</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4、 了解国家和教育行业信息网络安全相关法规和管理规定及标准，熟悉信息安全防护体系的规划设计和实施以及团队管理，能够独立开展网络与信息安全相关工作；</w:t>
            </w:r>
          </w:p>
          <w:p>
            <w:pPr>
              <w:pStyle w:val="2"/>
              <w:keepNext w:val="0"/>
              <w:keepLines w:val="0"/>
              <w:widowControl/>
              <w:suppressLineNumbers w:val="0"/>
              <w:spacing w:before="0" w:beforeAutospacing="0" w:after="105" w:afterAutospacing="0" w:line="360" w:lineRule="atLeast"/>
              <w:ind w:left="0" w:right="0" w:firstLine="555"/>
              <w:jc w:val="left"/>
              <w:rPr>
                <w:sz w:val="21"/>
                <w:szCs w:val="21"/>
              </w:rPr>
            </w:pPr>
            <w:r>
              <w:rPr>
                <w:rFonts w:hint="eastAsia" w:ascii="仿宋" w:hAnsi="仿宋" w:eastAsia="仿宋" w:cs="仿宋"/>
                <w:color w:val="262B33"/>
                <w:sz w:val="28"/>
                <w:szCs w:val="28"/>
              </w:rPr>
              <w:t>5、具有一定的技术文档写作能力，较强的信息与网络安全分析能力，具有共同完成工作的团队合作精神和为学院随时提供网络技术支持的服务意识。</w:t>
            </w:r>
          </w:p>
          <w:p>
            <w:pPr>
              <w:pStyle w:val="2"/>
              <w:keepNext w:val="0"/>
              <w:keepLines w:val="0"/>
              <w:widowControl/>
              <w:suppressLineNumbers w:val="0"/>
              <w:spacing w:line="450" w:lineRule="atLeast"/>
              <w:rPr>
                <w:sz w:val="21"/>
                <w:szCs w:val="21"/>
              </w:rPr>
            </w:pPr>
            <w:r>
              <w:rPr>
                <w:rFonts w:ascii="Calibri" w:hAnsi="Calibri" w:cs="Calibri"/>
                <w:color w:val="262B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tLeast"/>
              <w:ind w:left="0" w:right="0" w:firstLine="555"/>
              <w:rPr>
                <w:color w:val="262B33"/>
                <w:spacing w:val="0"/>
                <w:sz w:val="21"/>
                <w:szCs w:val="21"/>
              </w:rPr>
            </w:pPr>
            <w:r>
              <w:rPr>
                <w:color w:val="262B33"/>
                <w:spacing w:val="0"/>
                <w:sz w:val="21"/>
                <w:szCs w:val="21"/>
                <w:bdr w:val="none" w:color="auto" w:sz="0" w:space="0"/>
              </w:rPr>
              <w:t> </w:t>
            </w:r>
          </w:p>
        </w:tc>
        <w:tc>
          <w:tcPr>
            <w:tcW w:w="780" w:type="dxa"/>
            <w:shd w:val="clear"/>
            <w:tcMar>
              <w:top w:w="0" w:type="dxa"/>
              <w:left w:w="105" w:type="dxa"/>
              <w:bottom w:w="0" w:type="dxa"/>
              <w:right w:w="105" w:type="dxa"/>
            </w:tcMar>
            <w:vAlign w:val="center"/>
          </w:tcPr>
          <w:p>
            <w:pPr>
              <w:pStyle w:val="2"/>
              <w:keepNext w:val="0"/>
              <w:keepLines w:val="0"/>
              <w:widowControl/>
              <w:suppressLineNumbers w:val="0"/>
              <w:spacing w:line="405" w:lineRule="atLeast"/>
              <w:jc w:val="center"/>
              <w:rPr>
                <w:sz w:val="21"/>
                <w:szCs w:val="21"/>
              </w:rPr>
            </w:pPr>
            <w:r>
              <w:rPr>
                <w:rFonts w:hint="eastAsia" w:ascii="宋体" w:hAnsi="宋体" w:eastAsia="宋体" w:cs="宋体"/>
                <w:color w:val="000000"/>
                <w:sz w:val="30"/>
                <w:szCs w:val="30"/>
                <w:bdr w:val="none" w:color="auto" w:sz="0" w:space="0"/>
              </w:rPr>
              <w:t>1</w:t>
            </w:r>
            <w:bookmarkStart w:id="0" w:name="_GoBack"/>
            <w:bookmarkEnd w:id="0"/>
          </w:p>
        </w:tc>
      </w:tr>
    </w:tbl>
    <w:p>
      <w:pPr>
        <w:pStyle w:val="2"/>
        <w:keepNext w:val="0"/>
        <w:keepLines w:val="0"/>
        <w:widowControl/>
        <w:suppressLineNumbers w:val="0"/>
        <w:shd w:val="clear" w:fill="FFFFFF"/>
        <w:spacing w:before="182" w:beforeAutospacing="0" w:after="106" w:afterAutospacing="0" w:line="555" w:lineRule="atLeast"/>
        <w:ind w:right="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E4793"/>
    <w:rsid w:val="61CE4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6699"/>
      <w:u w:val="single"/>
    </w:rPr>
  </w:style>
  <w:style w:type="character" w:styleId="6">
    <w:name w:val="Hyperlink"/>
    <w:basedOn w:val="3"/>
    <w:uiPriority w:val="0"/>
    <w:rPr>
      <w:color w:val="336699"/>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2019-02-22T08:22:00Z</dcterms:created>
  <dc:creator>天空</dc:creator>
  <cp:lastModifiedBy>天空</cp:lastModifiedBy>
  <dcterms:modified xsi:type="dcterms:W3CDTF">2019-02-22T08:23:58Z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