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Times New Roman" w:hAnsi="Times New Roman" w:cs="宋体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cs="宋体"/>
          <w:b/>
          <w:bCs/>
          <w:kern w:val="0"/>
          <w:sz w:val="36"/>
          <w:szCs w:val="36"/>
        </w:rPr>
        <w:t>商务部流通产业促进中心工作人员应聘报名表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918" w:tblpY="178"/>
        <w:tblOverlap w:val="never"/>
        <w:tblW w:w="10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20"/>
        <w:gridCol w:w="1134"/>
        <w:gridCol w:w="1275"/>
        <w:gridCol w:w="1276"/>
        <w:gridCol w:w="1558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500" w:lineRule="exact"/>
              <w:ind w:left="113" w:right="113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照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pacing w:line="500" w:lineRule="exact"/>
              <w:ind w:left="113" w:right="113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-2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hint="eastAsia" w:ascii="仿宋_GB2312" w:hAnsi="宋体" w:eastAsia="仿宋_GB2312" w:cs="Times New Roman"/>
                <w:color w:val="7F7F7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hint="eastAsia" w:ascii="仿宋_GB2312" w:hAnsi="宋体" w:eastAsia="仿宋_GB2312" w:cs="Times New Roman"/>
                <w:color w:val="7F7F7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当前状态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在职，如在职，请填写工作单位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外语、计算机、法律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  <w:t>、会计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等专业技能及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  <w:t>水平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A4172"/>
    <w:rsid w:val="629A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2019-02-28T06:25:00Z</dcterms:created>
  <dc:creator>果果</dc:creator>
  <cp:lastModifiedBy>果果</cp:lastModifiedBy>
  <dcterms:modified xsi:type="dcterms:W3CDTF">2019-02-28T06:26:54Z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