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1D" w:rsidRDefault="00CF23F9">
      <w:pPr>
        <w:spacing w:line="5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bookmarkStart w:id="0" w:name="_GoBack"/>
      <w:bookmarkEnd w:id="0"/>
      <w:r>
        <w:rPr>
          <w:rFonts w:ascii="黑体" w:eastAsia="黑体" w:cs="宋体" w:hint="eastAsia"/>
          <w:spacing w:val="-6"/>
          <w:sz w:val="28"/>
          <w:szCs w:val="28"/>
        </w:rPr>
        <w:t>四川省民族宗教事务委员会直属事业单位2019年4月公开招聘工作人员岗位和条件要求一览表</w:t>
      </w:r>
    </w:p>
    <w:p w:rsidR="00F0621D" w:rsidRDefault="00F0621D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3388" w:type="dxa"/>
        <w:jc w:val="center"/>
        <w:tblLayout w:type="fixed"/>
        <w:tblLook w:val="04A0" w:firstRow="1" w:lastRow="0" w:firstColumn="1" w:lastColumn="0" w:noHBand="0" w:noVBand="1"/>
      </w:tblPr>
      <w:tblGrid>
        <w:gridCol w:w="1169"/>
        <w:gridCol w:w="625"/>
        <w:gridCol w:w="688"/>
        <w:gridCol w:w="1068"/>
        <w:gridCol w:w="488"/>
        <w:gridCol w:w="637"/>
        <w:gridCol w:w="1025"/>
        <w:gridCol w:w="2194"/>
        <w:gridCol w:w="1200"/>
        <w:gridCol w:w="1238"/>
        <w:gridCol w:w="675"/>
        <w:gridCol w:w="800"/>
        <w:gridCol w:w="787"/>
        <w:gridCol w:w="794"/>
      </w:tblGrid>
      <w:tr w:rsidR="00F0621D">
        <w:trPr>
          <w:cantSplit/>
          <w:trHeight w:val="285"/>
          <w:jc w:val="center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招聘单位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招聘岗位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岗位</w:t>
            </w:r>
          </w:p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编码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招聘人数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招聘</w:t>
            </w:r>
          </w:p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对象</w:t>
            </w:r>
          </w:p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范围</w:t>
            </w:r>
          </w:p>
        </w:tc>
        <w:tc>
          <w:tcPr>
            <w:tcW w:w="5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ind w:left="291"/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其他条件要求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笔试</w:t>
            </w:r>
          </w:p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开考比例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公共科目笔试名称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专业笔试名称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备注</w:t>
            </w:r>
          </w:p>
        </w:tc>
      </w:tr>
      <w:tr w:rsidR="00F0621D">
        <w:trPr>
          <w:cantSplit/>
          <w:trHeight w:val="600"/>
          <w:jc w:val="center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21D" w:rsidRDefault="00F0621D"/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岗位类别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岗位</w:t>
            </w:r>
          </w:p>
          <w:p w:rsidR="00F0621D" w:rsidRDefault="00CF23F9">
            <w:pPr>
              <w:jc w:val="center"/>
              <w:rPr>
                <w:rFonts w:ascii="黑体" w:eastAsia="黑体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名称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rPr>
                <w:szCs w:val="21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rPr>
                <w:szCs w:val="21"/>
              </w:rPr>
            </w:pPr>
          </w:p>
        </w:tc>
        <w:tc>
          <w:tcPr>
            <w:tcW w:w="6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rPr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年龄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学历或学位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专业条件要求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仿宋_GB2312" w:hAnsi="仿宋_GB2312" w:cs="宋体" w:hint="eastAsia"/>
                <w:szCs w:val="21"/>
              </w:rPr>
              <w:t>其他</w:t>
            </w: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/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/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/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/>
        </w:tc>
      </w:tr>
      <w:tr w:rsidR="00F0621D">
        <w:trPr>
          <w:cantSplit/>
          <w:trHeight w:val="1134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民族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杂志社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专技岗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助理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编辑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19010001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详见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1989年1月1日及以后出生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2019年7月31日前取得普通高等教育全日制本科及以上学历学位的应往届毕业生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新闻学、汉语言文学、网络与新媒体、新媒体与信息网络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以本科学历报考者，需2年及以上基层工作经历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3：1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《综合知识》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</w:p>
        </w:tc>
      </w:tr>
      <w:tr w:rsidR="00F0621D">
        <w:trPr>
          <w:cantSplit/>
          <w:trHeight w:val="60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四川省民族研究所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专技岗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eastAsia="华文仿宋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会计、出纳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19020002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详见</w:t>
            </w:r>
          </w:p>
          <w:p w:rsidR="00F0621D" w:rsidRDefault="00CF23F9">
            <w:pPr>
              <w:jc w:val="center"/>
              <w:rPr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1989年1月1日及以后出生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eastAsia="华文仿宋" w:hAnsi="仿宋_GB2312" w:cs="宋体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2019年7月31日前取得普通高等教育全日制本科及以上学历学位的应往届毕业生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spacing w:line="220" w:lineRule="exact"/>
              <w:jc w:val="center"/>
              <w:rPr>
                <w:rFonts w:ascii="华文仿宋" w:eastAsia="华文仿宋" w:hAnsi="华文仿宋" w:cs="宋体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会计学、</w:t>
            </w:r>
          </w:p>
          <w:p w:rsidR="00F0621D" w:rsidRDefault="00CF23F9">
            <w:pPr>
              <w:spacing w:line="220" w:lineRule="exact"/>
              <w:jc w:val="center"/>
              <w:rPr>
                <w:rFonts w:ascii="仿宋_GB2312" w:eastAsia="华文仿宋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财务管理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以本科学历报考者，需2年及以上基层工作经历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3：1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《综合知识》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</w:p>
        </w:tc>
      </w:tr>
      <w:tr w:rsidR="00F0621D">
        <w:trPr>
          <w:cantSplit/>
          <w:trHeight w:val="120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四川省</w:t>
            </w:r>
          </w:p>
          <w:p w:rsidR="00F0621D" w:rsidRDefault="00CF23F9">
            <w:pPr>
              <w:jc w:val="center"/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藏文学校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专技岗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藏语言文学教师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19030003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详见</w:t>
            </w:r>
          </w:p>
          <w:p w:rsidR="00F0621D" w:rsidRDefault="00CF23F9">
            <w:pPr>
              <w:jc w:val="center"/>
              <w:rPr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1979年1月1日及以后出生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2019年7月31日前取得国民教育系列高等院校专科及以上学历的应往届毕业生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藏语言</w:t>
            </w:r>
          </w:p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文学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仿宋_GB2312" w:hAnsi="仿宋_GB2312" w:cs="宋体"/>
                <w:szCs w:val="21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以本科及以下学历报考者，需2年及以上基层工作经历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2：1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《教育公共基础》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《藏语文、梵文及因明学综合知识》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专业笔试为藏语考试</w:t>
            </w:r>
          </w:p>
        </w:tc>
      </w:tr>
      <w:tr w:rsidR="00F0621D">
        <w:trPr>
          <w:cantSplit/>
          <w:trHeight w:val="60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lastRenderedPageBreak/>
              <w:t>四川省</w:t>
            </w:r>
          </w:p>
          <w:p w:rsidR="00F0621D" w:rsidRDefault="00CF23F9">
            <w:pPr>
              <w:jc w:val="center"/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藏文学校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管理岗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文秘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1903000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详见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1989年1月1日及以后出生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2019年7月31日前取得普通高等教育全日制专科及以上学历学位的应往届毕业生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秘书学、文秘、法律事务、汉语言文学（不含语文教育）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以本科及以下学历报考者，需2年及以上基层工作经历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2：1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《综合知识》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藏汉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双语</w:t>
            </w:r>
          </w:p>
        </w:tc>
      </w:tr>
      <w:tr w:rsidR="00F0621D">
        <w:trPr>
          <w:cantSplit/>
          <w:trHeight w:val="60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四川神学院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管理岗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会计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19040005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详见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1989年1月1日及以后出生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2019年7月31日前取得普通高等教育全日制本科及以上学历学位的应往届毕业生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spacing w:line="220" w:lineRule="exact"/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财务管理、会计学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以本科学历报考者，需2年及以上基层工作经历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3：1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《综合知识》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</w:p>
        </w:tc>
      </w:tr>
      <w:tr w:rsidR="00F0621D">
        <w:trPr>
          <w:cantSplit/>
          <w:trHeight w:val="600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四川神学院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管理岗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文秘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widowControl/>
              <w:jc w:val="left"/>
              <w:textAlignment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1904000</w:t>
            </w: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详见</w:t>
            </w:r>
          </w:p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公告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sz w:val="18"/>
                <w:szCs w:val="18"/>
              </w:rPr>
              <w:t>1989年1月1日及以后出生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2019年7月31日前取得普通高等教育全日制本科及以上学历学位的应往届毕业生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汉语言文学、秘书学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18"/>
                <w:szCs w:val="18"/>
              </w:rPr>
              <w:t>以本科学历报考者，需2年及以上基层工作经历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Cs w:val="21"/>
              </w:rPr>
              <w:t>3：1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《综合知识》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CF23F9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21D" w:rsidRDefault="00F0621D">
            <w:pPr>
              <w:jc w:val="center"/>
              <w:rPr>
                <w:rFonts w:ascii="华文仿宋" w:eastAsia="华文仿宋" w:hAnsi="华文仿宋" w:cs="宋体"/>
                <w:color w:val="000000"/>
                <w:sz w:val="18"/>
                <w:szCs w:val="18"/>
              </w:rPr>
            </w:pPr>
          </w:p>
        </w:tc>
      </w:tr>
    </w:tbl>
    <w:p w:rsidR="00F0621D" w:rsidRDefault="00F0621D">
      <w:pPr>
        <w:spacing w:line="240" w:lineRule="exact"/>
        <w:rPr>
          <w:rFonts w:ascii="楷体_GB2312" w:eastAsia="楷体_GB2312"/>
          <w:sz w:val="24"/>
          <w:szCs w:val="24"/>
        </w:rPr>
      </w:pPr>
    </w:p>
    <w:p w:rsidR="00F0621D" w:rsidRDefault="00CF23F9">
      <w:r>
        <w:rPr>
          <w:rFonts w:ascii="楷体_GB2312" w:eastAsia="楷体_GB2312" w:hint="eastAsia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F0621D" w:rsidRDefault="00F0621D"/>
    <w:sectPr w:rsidR="00F0621D" w:rsidSect="00F0621D">
      <w:headerReference w:type="even" r:id="rId7"/>
      <w:headerReference w:type="default" r:id="rId8"/>
      <w:footerReference w:type="even" r:id="rId9"/>
      <w:footerReference w:type="default" r:id="rId10"/>
      <w:pgSz w:w="14572" w:h="10319" w:orient="landscape"/>
      <w:pgMar w:top="1588" w:right="1361" w:bottom="1418" w:left="1361" w:header="851" w:footer="153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D88" w:rsidRDefault="00D66D88" w:rsidP="00F0621D">
      <w:r>
        <w:separator/>
      </w:r>
    </w:p>
  </w:endnote>
  <w:endnote w:type="continuationSeparator" w:id="0">
    <w:p w:rsidR="00D66D88" w:rsidRDefault="00D66D88" w:rsidP="00F0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1D" w:rsidRDefault="00D66D88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-56.2pt;margin-top:0;width:31.55pt;height:13.6pt;z-index:251658240;mso-wrap-distance-left:0;mso-wrap-distance-right:0;mso-position-horizontal:outside;mso-position-horizontal-relative:margin" o:gfxdata="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JCFbrTAAAAAwEAAA8AAAAA&#10;AAAAAQAgAAAAIgAAAGRycy9kb3ducmV2LnhtbFBLAQIUABQAAAAIAIdO4kB2ijtzpwEAACwDAAAO&#10;AAAAAAAAAAEAIAAAACIBAABkcnMvZTJvRG9jLnhtbFBLBQYAAAAABgAGAFkBAAA7BQAAAAA=&#10;" o:allowincell="f" filled="f" stroked="f">
          <v:textbox inset="0,0,0,0">
            <w:txbxContent>
              <w:p w:rsidR="00F0621D" w:rsidRDefault="00CF23F9">
                <w:pPr>
                  <w:pStyle w:val="a3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0F5857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0F5857"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28</w:t>
                </w:r>
                <w:r w:rsidR="000F5857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1D" w:rsidRDefault="00D66D88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6.8pt;margin-top:0;width:47.3pt;height:13.6pt;z-index:251659264;mso-wrap-distance-left:0;mso-wrap-distance-right:0;mso-position-horizontal:outside;mso-position-horizontal-relative:margin" o:gfxdata="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eDtzMNQAAAADAQAADwAAAAAA&#10;AAABACAAAAAiAAAAZHJzL2Rvd25yZXYueG1sUEsBAhQAFAAAAAgAh07iQCWLviOlAQAALAMAAA4A&#10;AAAAAAAAAQAgAAAAIwEAAGRycy9lMm9Eb2MueG1sUEsFBgAAAAAGAAYAWQEAADoFAAAAAA==&#10;" o:allowincell="f" filled="f" stroked="f">
          <v:textbox inset="0,0,0,0">
            <w:txbxContent>
              <w:p w:rsidR="00F0621D" w:rsidRDefault="00CF23F9">
                <w:pPr>
                  <w:pStyle w:val="a3"/>
                  <w:ind w:leftChars="100" w:left="210" w:rightChars="100" w:right="210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·</w:t>
                </w:r>
                <w:r w:rsidR="000F5857"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</w:instrText>
                </w:r>
                <w:r w:rsidR="000F5857">
                  <w:rPr>
                    <w:sz w:val="21"/>
                    <w:szCs w:val="21"/>
                  </w:rPr>
                  <w:fldChar w:fldCharType="separate"/>
                </w:r>
                <w:r w:rsidR="005B7E55">
                  <w:rPr>
                    <w:noProof/>
                    <w:sz w:val="21"/>
                    <w:szCs w:val="21"/>
                  </w:rPr>
                  <w:t>20</w:t>
                </w:r>
                <w:r w:rsidR="000F5857"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·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D88" w:rsidRDefault="00D66D88" w:rsidP="00F0621D">
      <w:r>
        <w:separator/>
      </w:r>
    </w:p>
  </w:footnote>
  <w:footnote w:type="continuationSeparator" w:id="0">
    <w:p w:rsidR="00D66D88" w:rsidRDefault="00D66D88" w:rsidP="00F0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1D" w:rsidRDefault="00F0621D">
    <w:pPr>
      <w:pStyle w:val="a4"/>
      <w:tabs>
        <w:tab w:val="left" w:pos="5166"/>
      </w:tabs>
      <w:spacing w:line="300" w:lineRule="exact"/>
      <w:rPr>
        <w:sz w:val="21"/>
        <w:szCs w:val="21"/>
      </w:rPr>
    </w:pPr>
  </w:p>
  <w:p w:rsidR="00F0621D" w:rsidRDefault="00F062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1D" w:rsidRDefault="00F0621D">
    <w:pPr>
      <w:pStyle w:val="a4"/>
      <w:spacing w:line="300" w:lineRule="exact"/>
      <w:rPr>
        <w:sz w:val="21"/>
        <w:szCs w:val="21"/>
      </w:rPr>
    </w:pPr>
  </w:p>
  <w:p w:rsidR="00F0621D" w:rsidRDefault="00F0621D">
    <w:pPr>
      <w:pStyle w:val="a4"/>
      <w:tabs>
        <w:tab w:val="left" w:pos="5166"/>
      </w:tabs>
      <w:spacing w:line="300" w:lineRule="exact"/>
      <w:rPr>
        <w:sz w:val="21"/>
        <w:szCs w:val="21"/>
      </w:rPr>
    </w:pPr>
  </w:p>
  <w:p w:rsidR="00F0621D" w:rsidRDefault="00F0621D">
    <w:pPr>
      <w:pStyle w:val="a4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13A2AA3"/>
    <w:rsid w:val="000F5857"/>
    <w:rsid w:val="001A4FEB"/>
    <w:rsid w:val="001B1877"/>
    <w:rsid w:val="003D72CE"/>
    <w:rsid w:val="003F530E"/>
    <w:rsid w:val="005B7E55"/>
    <w:rsid w:val="006669E8"/>
    <w:rsid w:val="00C810E7"/>
    <w:rsid w:val="00CF23F9"/>
    <w:rsid w:val="00D66D88"/>
    <w:rsid w:val="00F0621D"/>
    <w:rsid w:val="413A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065861B"/>
  <w15:docId w15:val="{15E771B7-96AA-4BBC-84B0-AB77D3C6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62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0621D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rsid w:val="00F0621D"/>
    <w:pPr>
      <w:widowControl w:val="0"/>
      <w:tabs>
        <w:tab w:val="center" w:pos="4153"/>
        <w:tab w:val="right" w:pos="8306"/>
      </w:tabs>
      <w:snapToGrid w:val="0"/>
      <w:jc w:val="both"/>
    </w:pPr>
    <w:rPr>
      <w:kern w:val="2"/>
      <w:sz w:val="18"/>
    </w:rPr>
  </w:style>
  <w:style w:type="character" w:customStyle="1" w:styleId="style51">
    <w:name w:val="style51"/>
    <w:rsid w:val="00F0621D"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8618081182208</cp:lastModifiedBy>
  <cp:revision>6</cp:revision>
  <cp:lastPrinted>2019-03-11T09:07:00Z</cp:lastPrinted>
  <dcterms:created xsi:type="dcterms:W3CDTF">2019-03-11T09:03:00Z</dcterms:created>
  <dcterms:modified xsi:type="dcterms:W3CDTF">2019-03-12T08:49:00Z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