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</w:rPr>
      </w:pPr>
      <w:bookmarkStart w:id="0" w:name="_GoBack"/>
      <w:r>
        <w:rPr>
          <w:rFonts w:hint="eastAsia" w:ascii="黑体" w:eastAsia="黑体" w:cs="宋体"/>
          <w:spacing w:val="-6"/>
          <w:sz w:val="28"/>
          <w:szCs w:val="28"/>
          <w:lang w:eastAsia="zh-CN"/>
        </w:rPr>
        <w:t>应急管理部四川消防研究所</w:t>
      </w:r>
      <w:r>
        <w:rPr>
          <w:rFonts w:hint="eastAsia" w:ascii="黑体" w:eastAsia="黑体" w:cs="宋体"/>
          <w:spacing w:val="-6"/>
          <w:sz w:val="28"/>
          <w:szCs w:val="28"/>
        </w:rPr>
        <w:t>2019年4月公开招聘工作人员岗位和条件要求一览表</w:t>
      </w:r>
      <w:bookmarkEnd w:id="0"/>
    </w:p>
    <w:tbl>
      <w:tblPr>
        <w:tblStyle w:val="6"/>
        <w:tblpPr w:leftFromText="180" w:rightFromText="180" w:vertAnchor="text" w:horzAnchor="page" w:tblpXSpec="center" w:tblpY="228"/>
        <w:tblOverlap w:val="never"/>
        <w:tblW w:w="13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64"/>
        <w:gridCol w:w="452"/>
        <w:gridCol w:w="1153"/>
        <w:gridCol w:w="438"/>
        <w:gridCol w:w="770"/>
        <w:gridCol w:w="717"/>
        <w:gridCol w:w="877"/>
        <w:gridCol w:w="1341"/>
        <w:gridCol w:w="4569"/>
        <w:gridCol w:w="611"/>
        <w:gridCol w:w="758"/>
        <w:gridCol w:w="544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单位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招聘岗位</w:t>
            </w:r>
          </w:p>
        </w:tc>
        <w:tc>
          <w:tcPr>
            <w:tcW w:w="11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4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数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范围</w:t>
            </w:r>
          </w:p>
        </w:tc>
        <w:tc>
          <w:tcPr>
            <w:tcW w:w="7504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6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比例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5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4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115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学位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专业条件要求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61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应急管理部四川消防研究所</w:t>
            </w:r>
          </w:p>
        </w:tc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84010001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仅限博士研究生学历学位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物联网工程、计算机科学与技术及相关专业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熟练掌握模拟电子技术、数字电子技术、自动控制原理、现代控制理论、微机原理及应用、过程控制、单片机与嵌入式系统原理；2.具有较强的文字功底，能完成科研项目申报书、验收材料等的撰写工作；3.有较强的沟通、组织、协调能力及敏锐的观察力，学习能力强。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事业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仅限博士研究生学历学位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土木工程等土建类、电气自动化等电气信息类</w:t>
            </w:r>
          </w:p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专业</w:t>
            </w:r>
          </w:p>
        </w:tc>
        <w:tc>
          <w:tcPr>
            <w:tcW w:w="4569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1.有扎实的建筑结构理论基础或电气与建筑消防设备理论基础，能熟练运用常用设计软件，独立组织实施试验研究；2.了解相关设计规范，具备相关科研项目研究经验，科研成果突出者优先考虑；3.具备良好的写作能力和沟通能力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事业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8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仅限博士研究生学历学位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电子信息、机械设计制造、机电设备、自动化及相关专业</w:t>
            </w:r>
          </w:p>
        </w:tc>
        <w:tc>
          <w:tcPr>
            <w:tcW w:w="4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  <w:t>有扎实的专业理论基础，承担或作为主要人员参与过设备状态监测、数据处理、机器人、集成控制、智能制造等方向项目，并作为第一作者发表过相关方向论文；2.有丰富的设备研发经验；3.有很强的学习、动手、抗压及团队协作能力，能独立撰写相关项目材料并组织团队开展研究</w:t>
            </w: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事业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编制</w:t>
            </w:r>
          </w:p>
        </w:tc>
      </w:tr>
    </w:tbl>
    <w:p/>
    <w:p/>
    <w:p/>
    <w:p/>
    <w:p/>
    <w:tbl>
      <w:tblPr>
        <w:tblStyle w:val="6"/>
        <w:tblpPr w:leftFromText="180" w:rightFromText="180" w:vertAnchor="text" w:horzAnchor="page" w:tblpXSpec="center" w:tblpY="-310"/>
        <w:tblOverlap w:val="never"/>
        <w:tblW w:w="13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43"/>
        <w:gridCol w:w="461"/>
        <w:gridCol w:w="1331"/>
        <w:gridCol w:w="357"/>
        <w:gridCol w:w="975"/>
        <w:gridCol w:w="664"/>
        <w:gridCol w:w="893"/>
        <w:gridCol w:w="1544"/>
        <w:gridCol w:w="4231"/>
        <w:gridCol w:w="608"/>
        <w:gridCol w:w="820"/>
        <w:gridCol w:w="476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单位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35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数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范围</w:t>
            </w:r>
          </w:p>
        </w:tc>
        <w:tc>
          <w:tcPr>
            <w:tcW w:w="7332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6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比例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4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4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要求</w:t>
            </w:r>
          </w:p>
        </w:tc>
        <w:tc>
          <w:tcPr>
            <w:tcW w:w="42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422" w:type="dxa"/>
            <w:vMerge w:val="restart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应急管理部四川消防研究所</w:t>
            </w: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硕士研究生学历学位及以上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物联网工程、计算机科学与技术及相关专业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1.具备扎实的物联网及相关理论基础，熟悉物联网技术应用、解决方案，参与过相关工程或实践项目；2.具有很强的学习能力、动手能力、抗压能力和团队</w:t>
            </w:r>
            <w:r>
              <w:rPr>
                <w:rFonts w:hint="eastAsia"/>
                <w:sz w:val="18"/>
                <w:szCs w:val="18"/>
                <w:lang w:eastAsia="zh-CN"/>
              </w:rPr>
              <w:t>协作</w:t>
            </w:r>
            <w:r>
              <w:rPr>
                <w:rFonts w:hint="eastAsia"/>
                <w:sz w:val="18"/>
                <w:szCs w:val="18"/>
              </w:rPr>
              <w:t>能力；3.写作能力强，能独立撰写相关项目材料并开展研究。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硕士研究生学历学位及以上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消防工程、安全科学与工程、安全工程等相关专业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研究方向与灭火药剂、灭火装置、系统等相关。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硕士研究生学历学位及以上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电气工程（电子技术方向）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1.熟练掌握Java、C/C++等编程语言；2.熟练掌握嵌入式系统的软件及硬件开发；3.熟悉神经网络等智能编程。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聘用制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七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硕士研究生学历学位及以上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1.熟练掌握气质联用仪、紫外可见分光光度计、离子色谱分析仪、热分析仪等常规分析仪器的操作；2.要求掌握危化品相关专业知识；3.了解化学品燃烧爆炸检测技术。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聘用制</w:t>
            </w:r>
          </w:p>
        </w:tc>
      </w:tr>
    </w:tbl>
    <w:p/>
    <w:tbl>
      <w:tblPr>
        <w:tblStyle w:val="6"/>
        <w:tblpPr w:leftFromText="180" w:rightFromText="180" w:vertAnchor="text" w:horzAnchor="page" w:tblpXSpec="center" w:tblpY="-310"/>
        <w:tblOverlap w:val="never"/>
        <w:tblW w:w="13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47"/>
        <w:gridCol w:w="466"/>
        <w:gridCol w:w="1344"/>
        <w:gridCol w:w="361"/>
        <w:gridCol w:w="985"/>
        <w:gridCol w:w="670"/>
        <w:gridCol w:w="903"/>
        <w:gridCol w:w="1560"/>
        <w:gridCol w:w="4275"/>
        <w:gridCol w:w="614"/>
        <w:gridCol w:w="829"/>
        <w:gridCol w:w="481"/>
        <w:gridCol w:w="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单位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36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数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范围</w:t>
            </w:r>
          </w:p>
        </w:tc>
        <w:tc>
          <w:tcPr>
            <w:tcW w:w="7408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6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比例</w:t>
            </w:r>
          </w:p>
        </w:tc>
        <w:tc>
          <w:tcPr>
            <w:tcW w:w="8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426" w:type="dxa"/>
            <w:vMerge w:val="continue"/>
            <w:tcBorders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134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要求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61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应急管理部四川消防研究所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八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8401000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2019年高校应届毕业生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30周岁及以下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汽车工程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1.熟悉传统机动车结构及功能；2.熟悉新能源汽车</w:t>
            </w:r>
            <w:r>
              <w:rPr>
                <w:rFonts w:hint="eastAsia"/>
                <w:sz w:val="18"/>
                <w:szCs w:val="18"/>
                <w:lang w:eastAsia="zh-CN"/>
              </w:rPr>
              <w:t>结构</w:t>
            </w:r>
            <w:r>
              <w:rPr>
                <w:rFonts w:hint="eastAsia"/>
                <w:sz w:val="18"/>
                <w:szCs w:val="18"/>
              </w:rPr>
              <w:t>及功能。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聘用制</w:t>
            </w:r>
          </w:p>
        </w:tc>
      </w:tr>
    </w:tbl>
    <w:p>
      <w:pPr>
        <w:rPr>
          <w:rFonts w:hint="eastAsia" w:ascii="楷体_GB2312" w:eastAsia="楷体_GB2312"/>
          <w:sz w:val="24"/>
          <w:szCs w:val="24"/>
        </w:rPr>
      </w:pPr>
    </w:p>
    <w:p>
      <w:pPr>
        <w:rPr>
          <w:dstrike/>
        </w:rPr>
      </w:pPr>
      <w:r>
        <w:rPr>
          <w:rFonts w:hint="eastAsia" w:ascii="楷体_GB2312" w:eastAsia="楷体_GB2312"/>
          <w:sz w:val="24"/>
          <w:szCs w:val="24"/>
        </w:rPr>
        <w:t>注：1、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35周岁及以下指1984年1月1日及以后出生，30周岁及以下指1989年1月1日及以后出生</w:t>
      </w:r>
      <w:r>
        <w:rPr>
          <w:rFonts w:hint="eastAsia" w:ascii="楷体_GB2312" w:eastAsia="楷体_GB2312"/>
          <w:sz w:val="24"/>
          <w:szCs w:val="24"/>
        </w:rPr>
        <w:t>；2、本表各岗位相关的其他条件及要求请见本公告正文</w:t>
      </w:r>
      <w:r>
        <w:rPr>
          <w:rFonts w:hint="eastAsia" w:ascii="楷体_GB2312" w:eastAsia="楷体_GB2312"/>
          <w:sz w:val="24"/>
          <w:szCs w:val="24"/>
          <w:lang w:eastAsia="zh-CN"/>
        </w:rPr>
        <w:t>；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3、</w:t>
      </w:r>
      <w:r>
        <w:rPr>
          <w:rFonts w:hint="eastAsia" w:ascii="楷体_GB2312" w:eastAsia="楷体_GB2312"/>
          <w:sz w:val="24"/>
          <w:szCs w:val="24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70FF"/>
    <w:rsid w:val="0B6170FF"/>
    <w:rsid w:val="3BB6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2019-03-11T01:09:00Z</dcterms:created>
  <dc:creator>kathryn</dc:creator>
  <cp:lastModifiedBy>kathryn</cp:lastModifiedBy>
  <cp:lastPrinted>2019-03-11T01:17:22Z</cp:lastPrinted>
  <dcterms:modified xsi:type="dcterms:W3CDTF">2019-03-11T01:20:21Z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