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13811" w:type="dxa"/>
        <w:jc w:val="center"/>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01"/>
        <w:gridCol w:w="708"/>
        <w:gridCol w:w="567"/>
        <w:gridCol w:w="3828"/>
        <w:gridCol w:w="2409"/>
        <w:gridCol w:w="2127"/>
        <w:gridCol w:w="850"/>
        <w:gridCol w:w="2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1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center"/>
              <w:rPr>
                <w:rFonts w:hint="eastAsia" w:ascii="宋体" w:hAnsi="宋体" w:eastAsia="宋体" w:cs="宋体"/>
                <w:color w:val="333333"/>
                <w:sz w:val="22"/>
                <w:szCs w:val="22"/>
              </w:rPr>
            </w:pPr>
            <w:r>
              <w:rPr>
                <w:rFonts w:hint="eastAsia" w:ascii="宋体" w:hAnsi="宋体" w:eastAsia="宋体" w:cs="宋体"/>
                <w:b w:val="0"/>
                <w:i w:val="0"/>
                <w:caps w:val="0"/>
                <w:color w:val="000000"/>
                <w:spacing w:val="0"/>
                <w:kern w:val="0"/>
                <w:sz w:val="24"/>
                <w:szCs w:val="24"/>
                <w:bdr w:val="none" w:color="auto" w:sz="0" w:space="0"/>
                <w:lang w:val="en-US" w:eastAsia="zh-CN" w:bidi="ar"/>
              </w:rPr>
              <w:t>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center"/>
              <w:rPr>
                <w:rFonts w:hint="eastAsia" w:ascii="宋体" w:hAnsi="宋体" w:eastAsia="宋体" w:cs="宋体"/>
                <w:color w:val="333333"/>
                <w:sz w:val="22"/>
                <w:szCs w:val="22"/>
              </w:rPr>
            </w:pPr>
            <w:r>
              <w:rPr>
                <w:rFonts w:hint="eastAsia" w:ascii="宋体" w:hAnsi="宋体" w:eastAsia="宋体" w:cs="宋体"/>
                <w:b w:val="0"/>
                <w:i w:val="0"/>
                <w:caps w:val="0"/>
                <w:color w:val="000000"/>
                <w:spacing w:val="0"/>
                <w:kern w:val="0"/>
                <w:sz w:val="24"/>
                <w:szCs w:val="24"/>
                <w:bdr w:val="none" w:color="auto" w:sz="0" w:space="0"/>
                <w:lang w:val="en-US" w:eastAsia="zh-CN" w:bidi="ar"/>
              </w:rPr>
              <w:t>名称</w:t>
            </w:r>
          </w:p>
        </w:tc>
        <w:tc>
          <w:tcPr>
            <w:tcW w:w="70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center"/>
              <w:rPr>
                <w:rFonts w:hint="eastAsia" w:ascii="宋体" w:hAnsi="宋体" w:eastAsia="宋体" w:cs="宋体"/>
                <w:color w:val="333333"/>
                <w:sz w:val="22"/>
                <w:szCs w:val="22"/>
              </w:rPr>
            </w:pPr>
            <w:r>
              <w:rPr>
                <w:rFonts w:hint="eastAsia" w:ascii="宋体" w:hAnsi="宋体" w:eastAsia="宋体" w:cs="宋体"/>
                <w:b w:val="0"/>
                <w:i w:val="0"/>
                <w:caps w:val="0"/>
                <w:color w:val="000000"/>
                <w:spacing w:val="0"/>
                <w:kern w:val="0"/>
                <w:sz w:val="24"/>
                <w:szCs w:val="24"/>
                <w:bdr w:val="none" w:color="auto" w:sz="0" w:space="0"/>
                <w:lang w:val="en-US" w:eastAsia="zh-CN" w:bidi="ar"/>
              </w:rPr>
              <w:t>工作地点</w:t>
            </w:r>
          </w:p>
        </w:tc>
        <w:tc>
          <w:tcPr>
            <w:tcW w:w="56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center"/>
              <w:rPr>
                <w:rFonts w:hint="eastAsia" w:ascii="宋体" w:hAnsi="宋体" w:eastAsia="宋体" w:cs="宋体"/>
                <w:color w:val="333333"/>
                <w:sz w:val="22"/>
                <w:szCs w:val="22"/>
              </w:rPr>
            </w:pPr>
            <w:r>
              <w:rPr>
                <w:rFonts w:hint="eastAsia" w:ascii="宋体" w:hAnsi="宋体" w:eastAsia="宋体" w:cs="宋体"/>
                <w:b w:val="0"/>
                <w:i w:val="0"/>
                <w:caps w:val="0"/>
                <w:color w:val="000000"/>
                <w:spacing w:val="0"/>
                <w:kern w:val="0"/>
                <w:sz w:val="24"/>
                <w:szCs w:val="24"/>
                <w:bdr w:val="none" w:color="auto" w:sz="0" w:space="0"/>
                <w:lang w:val="en-US" w:eastAsia="zh-CN" w:bidi="ar"/>
              </w:rPr>
              <w:t>人数</w:t>
            </w:r>
          </w:p>
        </w:tc>
        <w:tc>
          <w:tcPr>
            <w:tcW w:w="382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center"/>
              <w:rPr>
                <w:rFonts w:hint="eastAsia" w:ascii="宋体" w:hAnsi="宋体" w:eastAsia="宋体" w:cs="宋体"/>
                <w:color w:val="333333"/>
                <w:sz w:val="22"/>
                <w:szCs w:val="22"/>
              </w:rPr>
            </w:pPr>
            <w:r>
              <w:rPr>
                <w:rFonts w:hint="eastAsia" w:ascii="宋体" w:hAnsi="宋体" w:eastAsia="宋体" w:cs="宋体"/>
                <w:b w:val="0"/>
                <w:i w:val="0"/>
                <w:caps w:val="0"/>
                <w:color w:val="000000"/>
                <w:spacing w:val="0"/>
                <w:kern w:val="0"/>
                <w:sz w:val="24"/>
                <w:szCs w:val="24"/>
                <w:bdr w:val="none" w:color="auto" w:sz="0" w:space="0"/>
                <w:lang w:val="en-US" w:eastAsia="zh-CN" w:bidi="ar"/>
              </w:rPr>
              <w:t>岗位职责简介</w:t>
            </w:r>
          </w:p>
        </w:tc>
        <w:tc>
          <w:tcPr>
            <w:tcW w:w="240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center"/>
              <w:rPr>
                <w:rFonts w:hint="eastAsia" w:ascii="宋体" w:hAnsi="宋体" w:eastAsia="宋体" w:cs="宋体"/>
                <w:color w:val="333333"/>
                <w:sz w:val="22"/>
                <w:szCs w:val="22"/>
              </w:rPr>
            </w:pPr>
            <w:r>
              <w:rPr>
                <w:rFonts w:hint="eastAsia" w:ascii="宋体" w:hAnsi="宋体" w:eastAsia="宋体" w:cs="宋体"/>
                <w:b w:val="0"/>
                <w:i w:val="0"/>
                <w:caps w:val="0"/>
                <w:color w:val="000000"/>
                <w:spacing w:val="0"/>
                <w:kern w:val="0"/>
                <w:sz w:val="24"/>
                <w:szCs w:val="24"/>
                <w:bdr w:val="none" w:color="auto" w:sz="0" w:space="0"/>
                <w:lang w:val="en-US" w:eastAsia="zh-CN" w:bidi="ar"/>
              </w:rPr>
              <w:t>学历与专业</w:t>
            </w:r>
          </w:p>
        </w:tc>
        <w:tc>
          <w:tcPr>
            <w:tcW w:w="212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center"/>
              <w:rPr>
                <w:rFonts w:hint="eastAsia" w:ascii="宋体" w:hAnsi="宋体" w:eastAsia="宋体" w:cs="宋体"/>
                <w:color w:val="333333"/>
                <w:sz w:val="22"/>
                <w:szCs w:val="22"/>
              </w:rPr>
            </w:pPr>
            <w:r>
              <w:rPr>
                <w:rFonts w:hint="eastAsia" w:ascii="宋体" w:hAnsi="宋体" w:eastAsia="宋体" w:cs="宋体"/>
                <w:b w:val="0"/>
                <w:i w:val="0"/>
                <w:caps w:val="0"/>
                <w:color w:val="000000"/>
                <w:spacing w:val="0"/>
                <w:kern w:val="0"/>
                <w:sz w:val="24"/>
                <w:szCs w:val="24"/>
                <w:bdr w:val="none" w:color="auto" w:sz="0" w:space="0"/>
                <w:lang w:val="en-US" w:eastAsia="zh-CN" w:bidi="ar"/>
              </w:rPr>
              <w:t>职称要求</w:t>
            </w:r>
          </w:p>
        </w:tc>
        <w:tc>
          <w:tcPr>
            <w:tcW w:w="8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center"/>
              <w:rPr>
                <w:rFonts w:hint="eastAsia" w:ascii="宋体" w:hAnsi="宋体" w:eastAsia="宋体" w:cs="宋体"/>
                <w:color w:val="333333"/>
                <w:sz w:val="22"/>
                <w:szCs w:val="22"/>
              </w:rPr>
            </w:pPr>
            <w:r>
              <w:rPr>
                <w:rFonts w:hint="eastAsia" w:ascii="宋体" w:hAnsi="宋体" w:eastAsia="宋体" w:cs="宋体"/>
                <w:b w:val="0"/>
                <w:i w:val="0"/>
                <w:caps w:val="0"/>
                <w:color w:val="000000"/>
                <w:spacing w:val="0"/>
                <w:kern w:val="0"/>
                <w:sz w:val="24"/>
                <w:szCs w:val="24"/>
                <w:bdr w:val="none" w:color="auto" w:sz="0" w:space="0"/>
                <w:lang w:val="en-US" w:eastAsia="zh-CN" w:bidi="ar"/>
              </w:rPr>
              <w:t>年龄要求</w:t>
            </w:r>
          </w:p>
        </w:tc>
        <w:tc>
          <w:tcPr>
            <w:tcW w:w="222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center"/>
              <w:rPr>
                <w:rFonts w:hint="eastAsia" w:ascii="宋体" w:hAnsi="宋体" w:eastAsia="宋体" w:cs="宋体"/>
                <w:color w:val="333333"/>
                <w:sz w:val="22"/>
                <w:szCs w:val="22"/>
              </w:rPr>
            </w:pPr>
            <w:r>
              <w:rPr>
                <w:rFonts w:hint="eastAsia" w:ascii="宋体" w:hAnsi="宋体" w:eastAsia="宋体" w:cs="宋体"/>
                <w:b w:val="0"/>
                <w:i w:val="0"/>
                <w:caps w:val="0"/>
                <w:color w:val="000000"/>
                <w:spacing w:val="0"/>
                <w:kern w:val="0"/>
                <w:sz w:val="24"/>
                <w:szCs w:val="24"/>
                <w:bdr w:val="none" w:color="auto" w:sz="0" w:space="0"/>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558" w:hRule="atLeast"/>
          <w:jc w:val="center"/>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工程质量监督员</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北京</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38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1.参与全国民航专业工程质量的联合检查工作；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2.参与对各地区民航专业工程监督站业务工作的督查；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3.参与重点民航专业工程质量的监督检查；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4.参与民航专业工程质量事故的调查处理工作；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5.参与民航专业工程质量的统计分析等工作；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6.参与民航专业工程质量监督的建章立制工作。</w:t>
            </w:r>
          </w:p>
        </w:tc>
        <w:tc>
          <w:tcPr>
            <w:tcW w:w="24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大学本科及以上学历，民航专业工程所涵盖的土木工程（包括机场场道、路桥、岩土等）专业。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*硕士及博士学历优先考虑。</w:t>
            </w:r>
          </w:p>
        </w:tc>
        <w:tc>
          <w:tcPr>
            <w:tcW w:w="212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具有相关专业工程范围的工程师及以上职称，任职3年以上。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*高级专业技术职称优先考虑。</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45岁以下</w:t>
            </w:r>
          </w:p>
        </w:tc>
        <w:tc>
          <w:tcPr>
            <w:tcW w:w="22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1、同等条件下，具有工程质量监督主管部门、工程质量监督机构或施工、监理单位质量管理工作经历者优先；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2.熟练使用工程建设相关系统和软件。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工程安全监督员</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北京</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2</w:t>
            </w:r>
          </w:p>
        </w:tc>
        <w:tc>
          <w:tcPr>
            <w:tcW w:w="38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1.参与全国民航专业工程施工现场安全的联合检查工作；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2.参与对各地区民航专业工程监督站业务工作的督查；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3.参与重点民航专业工程施工现场安全的监督检查。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4.参与民航专业工程施工安全事故的调查处理工作；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5.参与民航专业工程施工安全信息的统计分析等工作；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6.参与民航专业工程施工现场安全监督的建章立制工作。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c>
          <w:tcPr>
            <w:tcW w:w="24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大学本科及以上学历，土木工程（工民建及相关专业）1名，供油工程专业1名。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*硕士及博士学历优先考虑。</w:t>
            </w:r>
          </w:p>
        </w:tc>
        <w:tc>
          <w:tcPr>
            <w:tcW w:w="212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具有相关专业工程范围的工程师及以上职称，任职3年以上。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*高级专业技术职称优先考虑。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*具有工程类国家职业资格证书，或工程安全管理类证书的优先考虑。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45岁以下</w:t>
            </w:r>
          </w:p>
        </w:tc>
        <w:tc>
          <w:tcPr>
            <w:tcW w:w="22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1、同等条件下，具有工程安全监督主管部门、工程安全监督机构或施工单位安全管理工作经历者优先；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2.熟练使用工程建设相关系统和软件。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招投标与项目管理</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北京</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38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1.承办民航专业工程专家库的管理、评标专家抽取及专家培训考试入库工作；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2.具体实施民航基本建设技术性服务采购工作；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3.承担民航安全能力建设资金支持项目的实施；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4.研究民用机场特种车辆、助航灯具等专用设备标准规范体系，制定、修订相关专用设备标准规范等具体业务工作等。</w:t>
            </w:r>
          </w:p>
        </w:tc>
        <w:tc>
          <w:tcPr>
            <w:tcW w:w="24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大学本科及以上学历，与工程管理相关的专业。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*硕士及博士学历优先考虑。</w:t>
            </w:r>
          </w:p>
        </w:tc>
        <w:tc>
          <w:tcPr>
            <w:tcW w:w="212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具有相关专业的工程师及以上职称，任职3年以上。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*高级专业技术职称优先考虑。</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45岁以下</w:t>
            </w:r>
          </w:p>
        </w:tc>
        <w:tc>
          <w:tcPr>
            <w:tcW w:w="22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1.同等条件下，熟悉民航招投标（政府采购）流程管理及民航相关专用设备标准规范者优先；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2. 熟练使用计算机及相关办公软件。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899" w:hRule="atLeast"/>
          <w:jc w:val="center"/>
        </w:trPr>
        <w:tc>
          <w:tcPr>
            <w:tcW w:w="11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新技术研发与推广</w:t>
            </w:r>
            <w:bookmarkStart w:id="0" w:name="_GoBack"/>
            <w:bookmarkEnd w:id="0"/>
          </w:p>
        </w:tc>
        <w:tc>
          <w:tcPr>
            <w:tcW w:w="70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北京</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2</w:t>
            </w:r>
          </w:p>
        </w:tc>
        <w:tc>
          <w:tcPr>
            <w:tcW w:w="382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1．承担民航专业工程质量与安全技术创新研发推广工作；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2.负责民航专业工程建设项目和机场运行技术专题研究与相关技术服务；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3．承担民用机场飞行区工程建设智能化监控平台推广及管理工作；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4．组织民航专业工程新技术应用评审评价，并落实新技术发布推广建章立制工作。</w:t>
            </w:r>
          </w:p>
        </w:tc>
        <w:tc>
          <w:tcPr>
            <w:tcW w:w="2409"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大学本科及以上学历，计算机类专业1名，民航专业工程所涵盖的土木工程（包括机场场道、路桥、岩土等）专业1名。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*计算机类专业具备信息技术开发经验者优先考虑。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*硕士及博士学历优先考虑。</w:t>
            </w:r>
          </w:p>
        </w:tc>
        <w:tc>
          <w:tcPr>
            <w:tcW w:w="212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1. 计算机类专业人员具有工程师及以上职称或相关资格证书。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2．土木工程类专业人员具有相关专业工程师及以上职称，任职3年以上。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*高级专业技术职称优先考虑。</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40岁以下</w:t>
            </w:r>
          </w:p>
        </w:tc>
        <w:tc>
          <w:tcPr>
            <w:tcW w:w="2221"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both"/>
              <w:rPr>
                <w:rFonts w:hint="eastAsia" w:ascii="宋体" w:hAnsi="宋体" w:eastAsia="宋体" w:cs="宋体"/>
                <w:color w:val="333333"/>
                <w:sz w:val="22"/>
                <w:szCs w:val="22"/>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480"/>
        <w:jc w:val="left"/>
        <w:rPr>
          <w:rFonts w:hint="eastAsia" w:ascii="宋体" w:hAnsi="宋体" w:eastAsia="宋体" w:cs="宋体"/>
          <w:b w:val="0"/>
          <w:i w:val="0"/>
          <w:caps w:val="0"/>
          <w:color w:val="333333"/>
          <w:spacing w:val="0"/>
          <w:sz w:val="22"/>
          <w:szCs w:val="22"/>
        </w:rPr>
      </w:pPr>
      <w:r>
        <w:rPr>
          <w:rFonts w:hint="eastAsia" w:ascii="宋体" w:hAnsi="宋体" w:eastAsia="宋体" w:cs="宋体"/>
          <w:b w:val="0"/>
          <w:i w:val="0"/>
          <w:caps w:val="0"/>
          <w:color w:val="333333"/>
          <w:spacing w:val="0"/>
          <w:kern w:val="0"/>
          <w:sz w:val="22"/>
          <w:szCs w:val="22"/>
          <w:bdr w:val="none" w:color="auto" w:sz="0" w:space="0"/>
          <w:shd w:val="clear" w:fill="FFFFFF"/>
          <w:lang w:val="en-US" w:eastAsia="zh-CN" w:bidi="ar"/>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F0921"/>
    <w:rsid w:val="057F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2019-03-14T02:39:00Z</dcterms:created>
  <dc:creator>Yan</dc:creator>
  <cp:lastModifiedBy>Yan</cp:lastModifiedBy>
  <dcterms:modified xsi:type="dcterms:W3CDTF">2019-03-14T02:39:21Z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